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C451" w14:textId="77777777" w:rsidR="0056112F" w:rsidRPr="00C85CB6" w:rsidRDefault="00B64CE5" w:rsidP="00C85CB6">
      <w:pPr>
        <w:widowControl w:val="0"/>
        <w:spacing w:line="240" w:lineRule="atLeast"/>
        <w:rPr>
          <w:rFonts w:ascii="Arial" w:hAnsi="Arial" w:cs="Arial"/>
          <w:bCs/>
          <w:sz w:val="40"/>
          <w:szCs w:val="40"/>
          <w:lang w:val="de-CH"/>
        </w:rPr>
      </w:pPr>
      <w:r>
        <w:rPr>
          <w:rFonts w:ascii="Arial" w:hAnsi="Arial" w:cs="Arial"/>
          <w:bCs/>
          <w:noProof/>
          <w:sz w:val="40"/>
          <w:szCs w:val="4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2D282742" wp14:editId="7876EB23">
                <wp:simplePos x="0" y="0"/>
                <wp:positionH relativeFrom="page">
                  <wp:posOffset>81280</wp:posOffset>
                </wp:positionH>
                <wp:positionV relativeFrom="page">
                  <wp:posOffset>-1188720</wp:posOffset>
                </wp:positionV>
                <wp:extent cx="7560310" cy="3491865"/>
                <wp:effectExtent l="0" t="1905" r="0" b="1905"/>
                <wp:wrapTight wrapText="bothSides">
                  <wp:wrapPolygon edited="0">
                    <wp:start x="-27" y="0"/>
                    <wp:lineTo x="-27" y="21533"/>
                    <wp:lineTo x="21600" y="21533"/>
                    <wp:lineTo x="21600" y="0"/>
                    <wp:lineTo x="-27" y="0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49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EF558" w14:textId="77777777" w:rsidR="00B5791C" w:rsidRPr="00CC5C37" w:rsidRDefault="00B64CE5" w:rsidP="00CC5C37"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1681B5AF" wp14:editId="0923AA9B">
                                  <wp:extent cx="7557770" cy="1422400"/>
                                  <wp:effectExtent l="0" t="0" r="5080" b="635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7770" cy="142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274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.4pt;margin-top:-93.6pt;width:595.3pt;height:27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" stroked="f">
                <v:textbox inset="0,0,0,0">
                  <w:txbxContent>
                    <w:p w14:paraId="1C7EF558" w14:textId="77777777" w:rsidR="00B5791C" w:rsidRPr="00CC5C37" w:rsidRDefault="00B64CE5" w:rsidP="00CC5C37">
                      <w:r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 wp14:anchorId="1681B5AF" wp14:editId="0923AA9B">
                            <wp:extent cx="7557770" cy="1422400"/>
                            <wp:effectExtent l="0" t="0" r="5080" b="635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7770" cy="142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bCs/>
          <w:noProof/>
          <w:sz w:val="40"/>
          <w:szCs w:val="4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5278798" wp14:editId="588978A8">
                <wp:simplePos x="0" y="0"/>
                <wp:positionH relativeFrom="page">
                  <wp:posOffset>1233805</wp:posOffset>
                </wp:positionH>
                <wp:positionV relativeFrom="page">
                  <wp:posOffset>1440180</wp:posOffset>
                </wp:positionV>
                <wp:extent cx="4396105" cy="800100"/>
                <wp:effectExtent l="0" t="0" r="444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71C82" w14:textId="77777777" w:rsidR="00B5791C" w:rsidRPr="00900A35" w:rsidRDefault="00B5791C" w:rsidP="00CC5C37">
                            <w:pPr>
                              <w:pStyle w:val="Absenderadress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FD8796" w14:textId="77777777" w:rsidR="00B5791C" w:rsidRDefault="00001091" w:rsidP="00263C20">
                            <w:pPr>
                              <w:pStyle w:val="Absenderadresse"/>
                              <w:tabs>
                                <w:tab w:val="left" w:leader="dot" w:pos="68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Rechnungsprüfungskommission Kirchgemeinde</w:t>
                            </w:r>
                            <w:r w:rsidR="00B5791C" w:rsidRPr="00900A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791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A474F99" w14:textId="77777777" w:rsidR="00082552" w:rsidRPr="00900A35" w:rsidRDefault="00082552" w:rsidP="00263C20">
                            <w:pPr>
                              <w:pStyle w:val="Absenderadresse"/>
                              <w:tabs>
                                <w:tab w:val="left" w:leader="dot" w:pos="68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87468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{</w:t>
                            </w:r>
                            <w:r w:rsidR="00874687" w:rsidRPr="0087468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Bitte </w:t>
                            </w:r>
                            <w:r w:rsidRPr="0087468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Bemerkungen in {} anpassen und</w:t>
                            </w:r>
                            <w:r w:rsidR="0087468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/oder</w:t>
                            </w:r>
                            <w:r w:rsidRPr="0087468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löschen</w:t>
                            </w:r>
                            <w:r w:rsidR="00866D05">
                              <w:rPr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8798" id="Text Box 7" o:spid="_x0000_s1027" type="#_x0000_t202" style="position:absolute;margin-left:97.15pt;margin-top:113.4pt;width:346.1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" stroked="f">
                <v:textbox inset="0,0,0,0">
                  <w:txbxContent>
                    <w:p w14:paraId="30A71C82" w14:textId="77777777" w:rsidR="00B5791C" w:rsidRPr="00900A35" w:rsidRDefault="00B5791C" w:rsidP="00CC5C37">
                      <w:pPr>
                        <w:pStyle w:val="Absenderadresse"/>
                        <w:rPr>
                          <w:sz w:val="20"/>
                          <w:szCs w:val="20"/>
                        </w:rPr>
                      </w:pPr>
                    </w:p>
                    <w:p w14:paraId="15FD8796" w14:textId="77777777" w:rsidR="00B5791C" w:rsidRDefault="00001091" w:rsidP="00263C20">
                      <w:pPr>
                        <w:pStyle w:val="Absenderadresse"/>
                        <w:tabs>
                          <w:tab w:val="left" w:leader="dot" w:pos="6804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Rechnungsprüfungskommission Kirchgemeinde</w:t>
                      </w:r>
                      <w:r w:rsidR="00B5791C" w:rsidRPr="00900A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791C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A474F99" w14:textId="77777777" w:rsidR="00082552" w:rsidRPr="00900A35" w:rsidRDefault="00082552" w:rsidP="00263C20">
                      <w:pPr>
                        <w:pStyle w:val="Absenderadresse"/>
                        <w:tabs>
                          <w:tab w:val="left" w:leader="dot" w:pos="6804"/>
                        </w:tabs>
                        <w:rPr>
                          <w:sz w:val="20"/>
                          <w:szCs w:val="20"/>
                        </w:rPr>
                      </w:pPr>
                      <w:r w:rsidRPr="00874687">
                        <w:rPr>
                          <w:sz w:val="20"/>
                          <w:szCs w:val="20"/>
                          <w:highlight w:val="yellow"/>
                        </w:rPr>
                        <w:t>{</w:t>
                      </w:r>
                      <w:r w:rsidR="00874687" w:rsidRPr="00874687">
                        <w:rPr>
                          <w:sz w:val="20"/>
                          <w:szCs w:val="20"/>
                          <w:highlight w:val="yellow"/>
                        </w:rPr>
                        <w:t xml:space="preserve">Bitte </w:t>
                      </w:r>
                      <w:r w:rsidRPr="00874687">
                        <w:rPr>
                          <w:sz w:val="20"/>
                          <w:szCs w:val="20"/>
                          <w:highlight w:val="yellow"/>
                        </w:rPr>
                        <w:t>Bemerkungen in {} anpassen und</w:t>
                      </w:r>
                      <w:r w:rsidR="00874687">
                        <w:rPr>
                          <w:sz w:val="20"/>
                          <w:szCs w:val="20"/>
                          <w:highlight w:val="yellow"/>
                        </w:rPr>
                        <w:t>/oder</w:t>
                      </w:r>
                      <w:r w:rsidRPr="00874687">
                        <w:rPr>
                          <w:sz w:val="20"/>
                          <w:szCs w:val="20"/>
                          <w:highlight w:val="yellow"/>
                        </w:rPr>
                        <w:t xml:space="preserve"> löschen</w:t>
                      </w:r>
                      <w:r w:rsidR="00866D05">
                        <w:rPr>
                          <w:sz w:val="20"/>
                          <w:szCs w:val="20"/>
                        </w:rPr>
                        <w:t>}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35D6A">
        <w:rPr>
          <w:rFonts w:ascii="Arial" w:hAnsi="Arial" w:cs="Arial"/>
          <w:bCs/>
          <w:sz w:val="40"/>
          <w:szCs w:val="40"/>
          <w:lang w:val="de-CH"/>
        </w:rPr>
        <w:t xml:space="preserve">Vorlage </w:t>
      </w:r>
      <w:r w:rsidR="00104B96">
        <w:rPr>
          <w:rFonts w:ascii="Arial" w:hAnsi="Arial" w:cs="Arial"/>
          <w:bCs/>
          <w:sz w:val="40"/>
          <w:szCs w:val="40"/>
          <w:lang w:val="de-CH"/>
        </w:rPr>
        <w:t xml:space="preserve">Protokoll </w:t>
      </w:r>
      <w:r w:rsidR="002906A7">
        <w:rPr>
          <w:rFonts w:ascii="Arial" w:hAnsi="Arial" w:cs="Arial"/>
          <w:bCs/>
          <w:sz w:val="40"/>
          <w:szCs w:val="40"/>
          <w:lang w:val="de-CH"/>
        </w:rPr>
        <w:t>Prüfung Jahresrechnung</w:t>
      </w:r>
      <w:r w:rsidR="00035D6A">
        <w:rPr>
          <w:rFonts w:ascii="Arial" w:hAnsi="Arial" w:cs="Arial"/>
          <w:bCs/>
          <w:sz w:val="40"/>
          <w:szCs w:val="40"/>
          <w:lang w:val="de-CH"/>
        </w:rPr>
        <w:t xml:space="preserve"> 20XX</w:t>
      </w:r>
    </w:p>
    <w:p w14:paraId="7C372486" w14:textId="77777777" w:rsidR="00F5374C" w:rsidRDefault="00F5374C" w:rsidP="00F5374C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</w:p>
    <w:p w14:paraId="6A81255C" w14:textId="77777777" w:rsidR="00F5374C" w:rsidRPr="0056112F" w:rsidRDefault="00F5374C" w:rsidP="007610AB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6112F">
        <w:rPr>
          <w:rFonts w:ascii="Arial" w:hAnsi="Arial" w:cs="Arial"/>
          <w:b w:val="0"/>
          <w:sz w:val="20"/>
          <w:szCs w:val="20"/>
          <w:lang w:val="de-CH"/>
        </w:rPr>
        <w:t xml:space="preserve">Kirchgemeinde: </w:t>
      </w:r>
      <w:r w:rsidRPr="0056112F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77831DD9" w14:textId="77777777" w:rsidR="00F5374C" w:rsidRPr="0056112F" w:rsidRDefault="002906A7" w:rsidP="007610AB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>
        <w:rPr>
          <w:rFonts w:ascii="Arial" w:hAnsi="Arial" w:cs="Arial"/>
          <w:b w:val="0"/>
          <w:sz w:val="20"/>
          <w:szCs w:val="20"/>
          <w:lang w:val="de-CH"/>
        </w:rPr>
        <w:t>Prüf</w:t>
      </w:r>
      <w:r w:rsidR="00B64CE5">
        <w:rPr>
          <w:noProof/>
          <w:lang w:val="de-CH" w:eastAsia="de-CH"/>
        </w:rPr>
        <w:drawing>
          <wp:anchor distT="0" distB="0" distL="114300" distR="114300" simplePos="0" relativeHeight="251658752" behindDoc="1" locked="0" layoutInCell="0" allowOverlap="0" wp14:anchorId="2CE6A5D7" wp14:editId="2774F6A8">
            <wp:simplePos x="0" y="0"/>
            <wp:positionH relativeFrom="page">
              <wp:posOffset>431800</wp:posOffset>
            </wp:positionH>
            <wp:positionV relativeFrom="page">
              <wp:posOffset>377825</wp:posOffset>
            </wp:positionV>
            <wp:extent cx="2329180" cy="450215"/>
            <wp:effectExtent l="0" t="0" r="0" b="6985"/>
            <wp:wrapNone/>
            <wp:docPr id="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 w:val="0"/>
          <w:sz w:val="20"/>
          <w:szCs w:val="20"/>
          <w:lang w:val="de-CH"/>
        </w:rPr>
        <w:t xml:space="preserve">ende Mitglieder der </w:t>
      </w:r>
      <w:r w:rsidR="00001091">
        <w:rPr>
          <w:rFonts w:ascii="Arial" w:hAnsi="Arial" w:cs="Arial"/>
          <w:b w:val="0"/>
          <w:sz w:val="20"/>
          <w:szCs w:val="20"/>
          <w:lang w:val="de-CH"/>
        </w:rPr>
        <w:t>Rechnungsprüfungskommission</w:t>
      </w:r>
      <w:r w:rsidR="0056112F">
        <w:rPr>
          <w:rFonts w:ascii="Arial" w:hAnsi="Arial" w:cs="Arial"/>
          <w:b w:val="0"/>
          <w:sz w:val="20"/>
          <w:szCs w:val="20"/>
          <w:lang w:val="de-CH"/>
        </w:rPr>
        <w:t xml:space="preserve">: </w:t>
      </w:r>
      <w:r w:rsidR="0056112F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7C1D0F74" w14:textId="77777777" w:rsidR="00A30DC3" w:rsidRPr="0056112F" w:rsidRDefault="00A30DC3" w:rsidP="00A30DC3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6112F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01E6DEA3" w14:textId="77777777" w:rsidR="00A30DC3" w:rsidRPr="0056112F" w:rsidRDefault="00A30DC3" w:rsidP="00A30DC3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6112F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10F7D2AF" w14:textId="77777777" w:rsidR="00A30DC3" w:rsidRPr="0056112F" w:rsidRDefault="00A30DC3" w:rsidP="00A30DC3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6112F">
        <w:rPr>
          <w:rFonts w:ascii="Arial" w:hAnsi="Arial" w:cs="Arial"/>
          <w:b w:val="0"/>
          <w:sz w:val="20"/>
          <w:szCs w:val="20"/>
          <w:lang w:val="de-CH"/>
        </w:rPr>
        <w:t xml:space="preserve">Datum: </w:t>
      </w:r>
      <w:r w:rsidRPr="0056112F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0E5A3149" w14:textId="77777777" w:rsidR="00B3109A" w:rsidRDefault="00B3109A" w:rsidP="00FB601D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</w:p>
    <w:p w14:paraId="3521805B" w14:textId="77777777" w:rsidR="00035D6A" w:rsidRDefault="00035D6A" w:rsidP="00FB601D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>
        <w:rPr>
          <w:rFonts w:ascii="Arial" w:hAnsi="Arial" w:cs="Arial"/>
          <w:b w:val="0"/>
          <w:sz w:val="20"/>
          <w:szCs w:val="20"/>
          <w:lang w:val="de-CH"/>
        </w:rPr>
        <w:t>Die Grundlage für die Prüftätigkeit der Rechnungsprüfungskommission</w:t>
      </w:r>
      <w:r w:rsidR="002467DE">
        <w:rPr>
          <w:rFonts w:ascii="Arial" w:hAnsi="Arial" w:cs="Arial"/>
          <w:b w:val="0"/>
          <w:sz w:val="20"/>
          <w:szCs w:val="20"/>
          <w:lang w:val="de-CH"/>
        </w:rPr>
        <w:t xml:space="preserve"> (RPK)</w:t>
      </w:r>
      <w:r>
        <w:rPr>
          <w:rFonts w:ascii="Arial" w:hAnsi="Arial" w:cs="Arial"/>
          <w:b w:val="0"/>
          <w:sz w:val="20"/>
          <w:szCs w:val="20"/>
          <w:lang w:val="de-CH"/>
        </w:rPr>
        <w:t xml:space="preserve"> bilden die Bestimmungen des Gemeindegesetzes (GG) </w:t>
      </w:r>
      <w:r w:rsidR="005D257D">
        <w:rPr>
          <w:rFonts w:ascii="Arial" w:hAnsi="Arial" w:cs="Arial"/>
          <w:b w:val="0"/>
          <w:sz w:val="20"/>
          <w:szCs w:val="20"/>
          <w:lang w:val="de-CH"/>
        </w:rPr>
        <w:t xml:space="preserve">§ 59: </w:t>
      </w:r>
      <w:r w:rsidR="002467DE">
        <w:rPr>
          <w:rFonts w:ascii="Arial" w:hAnsi="Arial" w:cs="Arial"/>
          <w:b w:val="0"/>
          <w:sz w:val="20"/>
          <w:szCs w:val="20"/>
          <w:lang w:val="de-CH"/>
        </w:rPr>
        <w:t>"</w:t>
      </w:r>
      <w:r w:rsidR="005D257D">
        <w:rPr>
          <w:rFonts w:ascii="Arial" w:hAnsi="Arial" w:cs="Arial"/>
          <w:b w:val="0"/>
          <w:sz w:val="20"/>
          <w:szCs w:val="20"/>
          <w:lang w:val="de-CH"/>
        </w:rPr>
        <w:t>Die RPK prüft das Budget und die Jahresrechnung</w:t>
      </w:r>
      <w:r w:rsidR="002467DE">
        <w:rPr>
          <w:rFonts w:ascii="Arial" w:hAnsi="Arial" w:cs="Arial"/>
          <w:b w:val="0"/>
          <w:sz w:val="20"/>
          <w:szCs w:val="20"/>
          <w:lang w:val="de-CH"/>
        </w:rPr>
        <w:t xml:space="preserve"> nach finanzpolitischen Gesichtspunkten</w:t>
      </w:r>
      <w:r w:rsidR="005D257D">
        <w:rPr>
          <w:rFonts w:ascii="Arial" w:hAnsi="Arial" w:cs="Arial"/>
          <w:b w:val="0"/>
          <w:sz w:val="20"/>
          <w:szCs w:val="20"/>
          <w:lang w:val="de-CH"/>
        </w:rPr>
        <w:t>. Zudem prüft sie weitere Geschäfte von finanzieller Tragweite, über welche die Stimmberechtigten oder das Gemeindeparlament entscheiden, soweit nicht eine andere Kommission dafür zuständig ist.</w:t>
      </w:r>
      <w:r w:rsidR="002467DE">
        <w:rPr>
          <w:rFonts w:ascii="Arial" w:hAnsi="Arial" w:cs="Arial"/>
          <w:b w:val="0"/>
          <w:sz w:val="20"/>
          <w:szCs w:val="20"/>
          <w:lang w:val="de-CH"/>
        </w:rPr>
        <w:t xml:space="preserve"> Die Prüfung erfolgt unter den Gesichtspunkten:</w:t>
      </w:r>
    </w:p>
    <w:p w14:paraId="6145FDCC" w14:textId="77777777" w:rsidR="002467DE" w:rsidRDefault="002467DE" w:rsidP="00FB601D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</w:p>
    <w:p w14:paraId="552653AC" w14:textId="77777777" w:rsidR="002467DE" w:rsidRDefault="002467DE" w:rsidP="002467DE">
      <w:pPr>
        <w:pStyle w:val="Listenabsatz"/>
        <w:widowControl w:val="0"/>
        <w:numPr>
          <w:ilvl w:val="0"/>
          <w:numId w:val="18"/>
        </w:numPr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>
        <w:rPr>
          <w:rFonts w:ascii="Arial" w:hAnsi="Arial" w:cs="Arial"/>
          <w:b w:val="0"/>
          <w:sz w:val="20"/>
          <w:szCs w:val="20"/>
          <w:lang w:val="de-CH"/>
        </w:rPr>
        <w:t>Finanzrechtliche Zulässigkeit</w:t>
      </w:r>
    </w:p>
    <w:p w14:paraId="3A64E226" w14:textId="77777777" w:rsidR="002467DE" w:rsidRDefault="002467DE" w:rsidP="002467DE">
      <w:pPr>
        <w:pStyle w:val="Listenabsatz"/>
        <w:widowControl w:val="0"/>
        <w:numPr>
          <w:ilvl w:val="0"/>
          <w:numId w:val="18"/>
        </w:numPr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>
        <w:rPr>
          <w:rFonts w:ascii="Arial" w:hAnsi="Arial" w:cs="Arial"/>
          <w:b w:val="0"/>
          <w:sz w:val="20"/>
          <w:szCs w:val="20"/>
          <w:lang w:val="de-CH"/>
        </w:rPr>
        <w:t>Rechnerische Richtigkeit</w:t>
      </w:r>
    </w:p>
    <w:p w14:paraId="4B449E86" w14:textId="77777777" w:rsidR="002467DE" w:rsidRDefault="002467DE" w:rsidP="002467DE">
      <w:pPr>
        <w:pStyle w:val="Listenabsatz"/>
        <w:widowControl w:val="0"/>
        <w:numPr>
          <w:ilvl w:val="0"/>
          <w:numId w:val="18"/>
        </w:numPr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>
        <w:rPr>
          <w:rFonts w:ascii="Arial" w:hAnsi="Arial" w:cs="Arial"/>
          <w:b w:val="0"/>
          <w:sz w:val="20"/>
          <w:szCs w:val="20"/>
          <w:lang w:val="de-CH"/>
        </w:rPr>
        <w:t>Finanzielle Angemessenheit</w:t>
      </w:r>
    </w:p>
    <w:p w14:paraId="228268E7" w14:textId="77777777" w:rsidR="002467DE" w:rsidRPr="002467DE" w:rsidRDefault="002467DE" w:rsidP="00FB601D">
      <w:pPr>
        <w:pStyle w:val="Listenabsatz"/>
        <w:widowControl w:val="0"/>
        <w:numPr>
          <w:ilvl w:val="0"/>
          <w:numId w:val="18"/>
        </w:numPr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 w:rsidRPr="002467DE">
        <w:rPr>
          <w:rFonts w:ascii="Arial" w:hAnsi="Arial" w:cs="Arial"/>
          <w:b w:val="0"/>
          <w:sz w:val="20"/>
          <w:szCs w:val="20"/>
          <w:lang w:val="de-CH"/>
        </w:rPr>
        <w:t>Sachliche Angemessenheit, falls eine Geschäftsprüfung vorgesehen ist.</w:t>
      </w:r>
      <w:r w:rsidR="00320010">
        <w:rPr>
          <w:rFonts w:ascii="Arial" w:hAnsi="Arial" w:cs="Arial"/>
          <w:b w:val="0"/>
          <w:sz w:val="20"/>
          <w:szCs w:val="20"/>
          <w:lang w:val="de-CH"/>
        </w:rPr>
        <w:t>"</w:t>
      </w:r>
    </w:p>
    <w:p w14:paraId="7FFF20CF" w14:textId="77777777" w:rsidR="002467DE" w:rsidRDefault="002467DE" w:rsidP="00FB601D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</w:p>
    <w:p w14:paraId="799A9C8F" w14:textId="77777777" w:rsidR="00035D6A" w:rsidRDefault="00035D6A" w:rsidP="00FB601D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</w:p>
    <w:p w14:paraId="3B75016D" w14:textId="77777777" w:rsidR="002906A7" w:rsidRPr="005D34C7" w:rsidRDefault="002906A7" w:rsidP="00FB601D">
      <w:pPr>
        <w:widowControl w:val="0"/>
        <w:spacing w:line="240" w:lineRule="exact"/>
        <w:rPr>
          <w:rFonts w:ascii="Arial" w:hAnsi="Arial" w:cs="Arial"/>
          <w:sz w:val="20"/>
          <w:szCs w:val="20"/>
          <w:lang w:val="de-CH"/>
        </w:rPr>
      </w:pPr>
      <w:r w:rsidRPr="005D34C7">
        <w:rPr>
          <w:rFonts w:ascii="Arial" w:hAnsi="Arial" w:cs="Arial"/>
          <w:sz w:val="20"/>
          <w:szCs w:val="20"/>
          <w:lang w:val="de-CH"/>
        </w:rPr>
        <w:t>Prüfungsunterlagen</w:t>
      </w:r>
    </w:p>
    <w:p w14:paraId="12C48698" w14:textId="77777777" w:rsidR="002906A7" w:rsidRDefault="002906A7" w:rsidP="00FB601D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</w:p>
    <w:p w14:paraId="186C4073" w14:textId="77777777" w:rsidR="002906A7" w:rsidRDefault="0096085B" w:rsidP="005D34C7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>
        <w:rPr>
          <w:rFonts w:ascii="Arial" w:hAnsi="Arial" w:cs="Arial"/>
          <w:b w:val="0"/>
          <w:sz w:val="20"/>
          <w:szCs w:val="20"/>
          <w:lang w:val="de-CH"/>
        </w:rPr>
        <w:t>D</w:t>
      </w:r>
      <w:r w:rsidR="002906A7">
        <w:rPr>
          <w:rFonts w:ascii="Arial" w:hAnsi="Arial" w:cs="Arial"/>
          <w:b w:val="0"/>
          <w:sz w:val="20"/>
          <w:szCs w:val="20"/>
          <w:lang w:val="de-CH"/>
        </w:rPr>
        <w:t xml:space="preserve">ie Prüfung der Jahresrechnung </w:t>
      </w:r>
      <w:r>
        <w:rPr>
          <w:rFonts w:ascii="Arial" w:hAnsi="Arial" w:cs="Arial"/>
          <w:b w:val="0"/>
          <w:sz w:val="20"/>
          <w:szCs w:val="20"/>
          <w:lang w:val="de-CH"/>
        </w:rPr>
        <w:t>erfolgt gestützt auf folgende Unterlagen</w:t>
      </w:r>
      <w:r w:rsidR="003B2FCD">
        <w:rPr>
          <w:rFonts w:ascii="Arial" w:hAnsi="Arial" w:cs="Arial"/>
          <w:b w:val="0"/>
          <w:sz w:val="20"/>
          <w:szCs w:val="20"/>
          <w:lang w:val="de-CH"/>
        </w:rPr>
        <w:t xml:space="preserve"> (Rechnungsjahr 20....</w:t>
      </w:r>
      <w:r w:rsidR="00462D86">
        <w:rPr>
          <w:rFonts w:ascii="Arial" w:hAnsi="Arial" w:cs="Arial"/>
          <w:b w:val="0"/>
          <w:sz w:val="20"/>
          <w:szCs w:val="20"/>
          <w:lang w:val="de-CH"/>
        </w:rPr>
        <w:t>..</w:t>
      </w:r>
      <w:r w:rsidR="003B2FCD">
        <w:rPr>
          <w:rFonts w:ascii="Arial" w:hAnsi="Arial" w:cs="Arial"/>
          <w:b w:val="0"/>
          <w:sz w:val="20"/>
          <w:szCs w:val="20"/>
          <w:lang w:val="de-CH"/>
        </w:rPr>
        <w:t>)</w:t>
      </w:r>
      <w:r>
        <w:rPr>
          <w:rFonts w:ascii="Arial" w:hAnsi="Arial" w:cs="Arial"/>
          <w:b w:val="0"/>
          <w:sz w:val="20"/>
          <w:szCs w:val="20"/>
          <w:lang w:val="de-CH"/>
        </w:rPr>
        <w:t>:</w:t>
      </w:r>
    </w:p>
    <w:p w14:paraId="0BF13D58" w14:textId="77777777" w:rsidR="00551467" w:rsidRPr="00551467" w:rsidRDefault="00551467" w:rsidP="005D34C7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 w:rsidRPr="00B3109A">
        <w:rPr>
          <w:rFonts w:ascii="Arial" w:hAnsi="Arial" w:cs="Arial"/>
          <w:b w:val="0"/>
          <w:sz w:val="20"/>
          <w:szCs w:val="20"/>
          <w:lang w:val="de-CH"/>
        </w:rPr>
        <w:sym w:font="Symbol" w:char="F0FF"/>
      </w:r>
      <w:r>
        <w:rPr>
          <w:rFonts w:ascii="Arial" w:hAnsi="Arial" w:cs="Arial"/>
          <w:b w:val="0"/>
          <w:sz w:val="20"/>
          <w:szCs w:val="20"/>
          <w:lang w:val="de-CH"/>
        </w:rPr>
        <w:tab/>
      </w:r>
      <w:r w:rsidR="003B2FCD">
        <w:rPr>
          <w:rFonts w:ascii="Arial" w:hAnsi="Arial" w:cs="Arial"/>
          <w:b w:val="0"/>
          <w:sz w:val="20"/>
          <w:szCs w:val="20"/>
          <w:lang w:val="de-CH"/>
        </w:rPr>
        <w:t>Jahresrechnung</w:t>
      </w:r>
    </w:p>
    <w:p w14:paraId="40CB09F9" w14:textId="77777777" w:rsidR="00551467" w:rsidRPr="00551467" w:rsidRDefault="00551467" w:rsidP="005D34C7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 w:rsidRPr="00B3109A">
        <w:rPr>
          <w:rFonts w:ascii="Arial" w:hAnsi="Arial" w:cs="Arial"/>
          <w:b w:val="0"/>
          <w:sz w:val="20"/>
          <w:szCs w:val="20"/>
          <w:lang w:val="de-CH"/>
        </w:rPr>
        <w:sym w:font="Symbol" w:char="F0FF"/>
      </w:r>
      <w:r>
        <w:rPr>
          <w:rFonts w:ascii="Arial" w:hAnsi="Arial" w:cs="Arial"/>
          <w:b w:val="0"/>
          <w:sz w:val="20"/>
          <w:szCs w:val="20"/>
          <w:lang w:val="de-CH"/>
        </w:rPr>
        <w:tab/>
      </w:r>
      <w:r w:rsidR="001C6149">
        <w:rPr>
          <w:rFonts w:ascii="Arial" w:hAnsi="Arial" w:cs="Arial"/>
          <w:b w:val="0"/>
          <w:sz w:val="20"/>
          <w:szCs w:val="20"/>
          <w:lang w:val="de-CH"/>
        </w:rPr>
        <w:t>Budget</w:t>
      </w:r>
    </w:p>
    <w:p w14:paraId="484A675A" w14:textId="77777777" w:rsidR="00551467" w:rsidRPr="00551467" w:rsidRDefault="00551467" w:rsidP="005D34C7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 w:rsidRPr="00B3109A">
        <w:rPr>
          <w:rFonts w:ascii="Arial" w:hAnsi="Arial" w:cs="Arial"/>
          <w:b w:val="0"/>
          <w:sz w:val="20"/>
          <w:szCs w:val="20"/>
          <w:lang w:val="de-CH"/>
        </w:rPr>
        <w:sym w:font="Symbol" w:char="F0FF"/>
      </w:r>
      <w:r>
        <w:rPr>
          <w:rFonts w:ascii="Arial" w:hAnsi="Arial" w:cs="Arial"/>
          <w:b w:val="0"/>
          <w:sz w:val="20"/>
          <w:szCs w:val="20"/>
          <w:lang w:val="de-CH"/>
        </w:rPr>
        <w:tab/>
      </w:r>
      <w:r w:rsidR="003B2FCD">
        <w:rPr>
          <w:rFonts w:ascii="Arial" w:hAnsi="Arial" w:cs="Arial"/>
          <w:b w:val="0"/>
          <w:sz w:val="20"/>
          <w:szCs w:val="20"/>
          <w:lang w:val="de-CH"/>
        </w:rPr>
        <w:t>Kommentar zur Jahresrechnung</w:t>
      </w:r>
    </w:p>
    <w:p w14:paraId="696BD5FD" w14:textId="77777777" w:rsidR="00551467" w:rsidRPr="00551467" w:rsidRDefault="00551467" w:rsidP="005D34C7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  <w:lang w:val="de-CH"/>
        </w:rPr>
      </w:pPr>
      <w:r w:rsidRPr="00B3109A">
        <w:rPr>
          <w:rFonts w:ascii="Arial" w:hAnsi="Arial" w:cs="Arial"/>
          <w:b w:val="0"/>
          <w:sz w:val="20"/>
          <w:szCs w:val="20"/>
          <w:lang w:val="de-CH"/>
        </w:rPr>
        <w:sym w:font="Symbol" w:char="F0FF"/>
      </w:r>
      <w:r>
        <w:rPr>
          <w:rFonts w:ascii="Arial" w:hAnsi="Arial" w:cs="Arial"/>
          <w:b w:val="0"/>
          <w:sz w:val="20"/>
          <w:szCs w:val="20"/>
          <w:lang w:val="de-CH"/>
        </w:rPr>
        <w:tab/>
      </w:r>
      <w:r w:rsidRPr="00551467">
        <w:rPr>
          <w:rFonts w:ascii="Arial" w:hAnsi="Arial" w:cs="Arial"/>
          <w:b w:val="0"/>
          <w:sz w:val="20"/>
          <w:szCs w:val="20"/>
          <w:lang w:val="de-CH"/>
        </w:rPr>
        <w:t>Differenzbegründungen zur Jahresrechnung</w:t>
      </w:r>
    </w:p>
    <w:p w14:paraId="68FD3322" w14:textId="77777777" w:rsidR="00551467" w:rsidRDefault="00551467" w:rsidP="003B2FCD">
      <w:pPr>
        <w:widowControl w:val="0"/>
        <w:spacing w:line="240" w:lineRule="exact"/>
        <w:ind w:left="709" w:hanging="709"/>
        <w:rPr>
          <w:rFonts w:ascii="Arial" w:hAnsi="Arial" w:cs="Arial"/>
          <w:b w:val="0"/>
          <w:sz w:val="20"/>
          <w:szCs w:val="20"/>
          <w:lang w:val="de-CH"/>
        </w:rPr>
      </w:pPr>
      <w:r w:rsidRPr="00B3109A">
        <w:rPr>
          <w:rFonts w:ascii="Arial" w:hAnsi="Arial" w:cs="Arial"/>
          <w:b w:val="0"/>
          <w:sz w:val="20"/>
          <w:szCs w:val="20"/>
          <w:lang w:val="de-CH"/>
        </w:rPr>
        <w:sym w:font="Symbol" w:char="F0FF"/>
      </w:r>
      <w:r>
        <w:rPr>
          <w:rFonts w:ascii="Arial" w:hAnsi="Arial" w:cs="Arial"/>
          <w:b w:val="0"/>
          <w:sz w:val="20"/>
          <w:szCs w:val="20"/>
          <w:lang w:val="de-CH"/>
        </w:rPr>
        <w:tab/>
      </w:r>
      <w:r w:rsidRPr="00551467">
        <w:rPr>
          <w:rFonts w:ascii="Arial" w:hAnsi="Arial" w:cs="Arial"/>
          <w:b w:val="0"/>
          <w:sz w:val="20"/>
          <w:szCs w:val="20"/>
          <w:lang w:val="de-CH"/>
        </w:rPr>
        <w:t xml:space="preserve">Weisung </w:t>
      </w:r>
      <w:r>
        <w:rPr>
          <w:rFonts w:ascii="Arial" w:hAnsi="Arial" w:cs="Arial"/>
          <w:b w:val="0"/>
          <w:sz w:val="20"/>
          <w:szCs w:val="20"/>
          <w:lang w:val="de-CH"/>
        </w:rPr>
        <w:t xml:space="preserve">der Kirchenpflege an die </w:t>
      </w:r>
      <w:r w:rsidRPr="00551467">
        <w:rPr>
          <w:rFonts w:ascii="Arial" w:hAnsi="Arial" w:cs="Arial"/>
          <w:b w:val="0"/>
          <w:sz w:val="20"/>
          <w:szCs w:val="20"/>
          <w:lang w:val="de-CH"/>
        </w:rPr>
        <w:t>Kirchgemeindeversammlungen</w:t>
      </w:r>
      <w:r w:rsidR="00F00C31" w:rsidRPr="00F00C31">
        <w:rPr>
          <w:rFonts w:ascii="Arial" w:hAnsi="Arial" w:cs="Arial"/>
          <w:b w:val="0"/>
          <w:sz w:val="20"/>
          <w:szCs w:val="20"/>
          <w:lang w:val="de-CH"/>
        </w:rPr>
        <w:t xml:space="preserve"> </w:t>
      </w:r>
      <w:r w:rsidR="00F00C31">
        <w:rPr>
          <w:rFonts w:ascii="Arial" w:hAnsi="Arial" w:cs="Arial"/>
          <w:b w:val="0"/>
          <w:sz w:val="20"/>
          <w:szCs w:val="20"/>
          <w:lang w:val="de-CH"/>
        </w:rPr>
        <w:t>zur Jahresrechnung</w:t>
      </w:r>
    </w:p>
    <w:p w14:paraId="549F9297" w14:textId="77777777" w:rsidR="00551467" w:rsidRPr="00551467" w:rsidRDefault="00551467" w:rsidP="005D34C7">
      <w:pPr>
        <w:widowControl w:val="0"/>
        <w:spacing w:line="240" w:lineRule="exact"/>
        <w:ind w:left="709" w:hanging="709"/>
        <w:rPr>
          <w:rFonts w:ascii="Arial" w:hAnsi="Arial" w:cs="Arial"/>
          <w:b w:val="0"/>
          <w:sz w:val="20"/>
          <w:szCs w:val="20"/>
          <w:lang w:val="de-CH"/>
        </w:rPr>
      </w:pPr>
      <w:r w:rsidRPr="00B3109A">
        <w:rPr>
          <w:rFonts w:ascii="Arial" w:hAnsi="Arial" w:cs="Arial"/>
          <w:b w:val="0"/>
          <w:sz w:val="20"/>
          <w:szCs w:val="20"/>
          <w:lang w:val="de-CH"/>
        </w:rPr>
        <w:sym w:font="Symbol" w:char="F0FF"/>
      </w:r>
      <w:r>
        <w:rPr>
          <w:rFonts w:ascii="Arial" w:hAnsi="Arial" w:cs="Arial"/>
          <w:b w:val="0"/>
          <w:sz w:val="20"/>
          <w:szCs w:val="20"/>
          <w:lang w:val="de-CH"/>
        </w:rPr>
        <w:tab/>
      </w:r>
      <w:r w:rsidRPr="00551467">
        <w:rPr>
          <w:rFonts w:ascii="Arial" w:hAnsi="Arial" w:cs="Arial"/>
          <w:b w:val="0"/>
          <w:sz w:val="20"/>
          <w:szCs w:val="20"/>
          <w:lang w:val="de-CH"/>
        </w:rPr>
        <w:t xml:space="preserve">Bericht </w:t>
      </w:r>
      <w:r>
        <w:rPr>
          <w:rFonts w:ascii="Arial" w:hAnsi="Arial" w:cs="Arial"/>
          <w:b w:val="0"/>
          <w:sz w:val="20"/>
          <w:szCs w:val="20"/>
          <w:lang w:val="de-CH"/>
        </w:rPr>
        <w:t>zur finanztechnischen Prüfung des Finanzhaushalts und des Rechnungswesens der Kirchgemeinde</w:t>
      </w:r>
      <w:r w:rsidR="00F00C31">
        <w:rPr>
          <w:rFonts w:ascii="Arial" w:hAnsi="Arial" w:cs="Arial"/>
          <w:b w:val="0"/>
          <w:sz w:val="20"/>
          <w:szCs w:val="20"/>
          <w:lang w:val="de-CH"/>
        </w:rPr>
        <w:t xml:space="preserve"> betreffend die</w:t>
      </w:r>
      <w:r w:rsidR="003B2FCD">
        <w:rPr>
          <w:rFonts w:ascii="Arial" w:hAnsi="Arial" w:cs="Arial"/>
          <w:b w:val="0"/>
          <w:sz w:val="20"/>
          <w:szCs w:val="20"/>
          <w:lang w:val="de-CH"/>
        </w:rPr>
        <w:t xml:space="preserve"> Jahresrechnung</w:t>
      </w:r>
    </w:p>
    <w:p w14:paraId="08C792A3" w14:textId="77777777" w:rsidR="002906A7" w:rsidRPr="00920D71" w:rsidRDefault="002906A7" w:rsidP="005D34C7">
      <w:pPr>
        <w:widowControl w:val="0"/>
        <w:spacing w:line="240" w:lineRule="exact"/>
        <w:rPr>
          <w:rFonts w:ascii="Arial" w:hAnsi="Arial" w:cs="Arial"/>
          <w:b w:val="0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73"/>
        <w:gridCol w:w="3898"/>
      </w:tblGrid>
      <w:tr w:rsidR="002906A7" w:rsidRPr="002F7618" w14:paraId="01BA9C87" w14:textId="77777777" w:rsidTr="00760F7E">
        <w:trPr>
          <w:tblHeader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B3B3B3"/>
          </w:tcPr>
          <w:p w14:paraId="6B511A47" w14:textId="77777777" w:rsidR="002906A7" w:rsidRPr="002F7618" w:rsidRDefault="00A87BE8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Pos.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B3B3B3"/>
          </w:tcPr>
          <w:p w14:paraId="216A164C" w14:textId="77777777" w:rsidR="002906A7" w:rsidRPr="002F7618" w:rsidRDefault="00D86113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Prüfungshandlung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B3B3B3"/>
          </w:tcPr>
          <w:p w14:paraId="7DE628DD" w14:textId="77777777" w:rsidR="002906A7" w:rsidRPr="002F7618" w:rsidRDefault="00D86113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Prüfungsergebnis</w:t>
            </w:r>
          </w:p>
        </w:tc>
      </w:tr>
      <w:tr w:rsidR="002467DE" w:rsidRPr="002F7618" w14:paraId="01509A40" w14:textId="77777777" w:rsidTr="00760F7E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6F138C6E" w14:textId="77777777" w:rsidR="002467DE" w:rsidRPr="002F7618" w:rsidRDefault="002467DE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</w:tcPr>
          <w:p w14:paraId="5BFF4A4D" w14:textId="77777777" w:rsidR="002467DE" w:rsidRPr="00F034FB" w:rsidRDefault="00F034FB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FB">
              <w:rPr>
                <w:rFonts w:ascii="Arial" w:hAnsi="Arial" w:cs="Arial"/>
                <w:color w:val="000000"/>
                <w:sz w:val="20"/>
                <w:szCs w:val="20"/>
              </w:rPr>
              <w:t>Allgemeine Prüfhandlungen:</w:t>
            </w:r>
          </w:p>
        </w:tc>
        <w:tc>
          <w:tcPr>
            <w:tcW w:w="3898" w:type="dxa"/>
            <w:shd w:val="clear" w:color="auto" w:fill="auto"/>
          </w:tcPr>
          <w:p w14:paraId="6BD263EE" w14:textId="77777777" w:rsidR="002467DE" w:rsidRPr="002F7618" w:rsidRDefault="002467DE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985CF8" w:rsidRPr="002F7618" w14:paraId="0FF9A31C" w14:textId="77777777" w:rsidTr="00760F7E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0C3A353D" w14:textId="77777777" w:rsidR="00985CF8" w:rsidRPr="002F7618" w:rsidRDefault="00985CF8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3" w:type="dxa"/>
            <w:shd w:val="clear" w:color="auto" w:fill="auto"/>
          </w:tcPr>
          <w:p w14:paraId="30190A2D" w14:textId="77777777" w:rsidR="00985CF8" w:rsidRPr="002F7618" w:rsidRDefault="00985CF8" w:rsidP="00760F7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Wurde die vorliegende Jahresrechnung finanztechnisch geprüft (R</w:t>
            </w:r>
            <w:r w:rsidR="005D34C7"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echnungsprüfungskommission oder externe Prüf-/</w:t>
            </w: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Revisionsstelle)</w:t>
            </w:r>
            <w:r w:rsidR="006C1342"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und liegt der Bericht über die finanztechnische Prüfung vor</w:t>
            </w: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?</w:t>
            </w:r>
            <w:r w:rsidR="00760F7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296CA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760F7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(§ 147 GG)</w:t>
            </w:r>
          </w:p>
        </w:tc>
        <w:tc>
          <w:tcPr>
            <w:tcW w:w="3898" w:type="dxa"/>
            <w:shd w:val="clear" w:color="auto" w:fill="auto"/>
          </w:tcPr>
          <w:p w14:paraId="4BA83B59" w14:textId="77777777" w:rsidR="00985CF8" w:rsidRPr="002F7618" w:rsidRDefault="00985CF8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033434" w:rsidRPr="002F7618" w14:paraId="5002D843" w14:textId="77777777" w:rsidTr="00760F7E">
        <w:tc>
          <w:tcPr>
            <w:tcW w:w="617" w:type="dxa"/>
            <w:shd w:val="clear" w:color="auto" w:fill="auto"/>
          </w:tcPr>
          <w:p w14:paraId="76F315D3" w14:textId="77777777" w:rsidR="00033434" w:rsidRPr="002F7618" w:rsidRDefault="00A36CA3" w:rsidP="00B42B6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3" w:type="dxa"/>
            <w:shd w:val="clear" w:color="auto" w:fill="auto"/>
          </w:tcPr>
          <w:p w14:paraId="669949BE" w14:textId="77777777" w:rsidR="00033434" w:rsidRPr="002F7618" w:rsidRDefault="00033434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Umfasst die der Kirchgemeindeversammlung unterbreitete Jahresrechnung eine Zusammenfassung des </w:t>
            </w: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Berichts über die finanztechnische Prüfung</w:t>
            </w:r>
            <w:r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?</w:t>
            </w:r>
            <w:r w:rsidR="00BE592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 (§</w:t>
            </w:r>
            <w:r w:rsidR="0045502A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BE592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128, Abs. 3 GG)</w:t>
            </w:r>
          </w:p>
        </w:tc>
        <w:tc>
          <w:tcPr>
            <w:tcW w:w="3898" w:type="dxa"/>
            <w:shd w:val="clear" w:color="auto" w:fill="auto"/>
          </w:tcPr>
          <w:p w14:paraId="21AEF53D" w14:textId="77777777" w:rsidR="00033434" w:rsidRPr="002F7618" w:rsidRDefault="00033434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F84" w:rsidRPr="002F7618" w14:paraId="248C8C01" w14:textId="77777777" w:rsidTr="00760F7E">
        <w:trPr>
          <w:cantSplit/>
        </w:trPr>
        <w:tc>
          <w:tcPr>
            <w:tcW w:w="617" w:type="dxa"/>
            <w:shd w:val="clear" w:color="auto" w:fill="auto"/>
          </w:tcPr>
          <w:p w14:paraId="182F5789" w14:textId="77777777" w:rsidR="00187F84" w:rsidRPr="002F7618" w:rsidRDefault="00A36CA3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773" w:type="dxa"/>
            <w:shd w:val="clear" w:color="auto" w:fill="auto"/>
          </w:tcPr>
          <w:p w14:paraId="6B3DEA66" w14:textId="77777777" w:rsidR="00187F84" w:rsidRPr="002F7618" w:rsidRDefault="00187F84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Liegt der Beschluss der Kirchenpflege über die Abnahme der Jahresrech</w:t>
            </w:r>
            <w:r w:rsidR="00903922"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</w:t>
            </w: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ung bzw. der Abschied/</w:t>
            </w:r>
            <w:r w:rsidR="00903922"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Antrag der Kirchenpflege zuhanden der Kirchgemeindeversammlung über die Jahresrech</w:t>
            </w:r>
            <w:r w:rsidR="00903922"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</w:t>
            </w: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ung vor?</w:t>
            </w:r>
            <w:r w:rsidR="00D201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 (§ 128, Abs. 3 GG)</w:t>
            </w:r>
          </w:p>
        </w:tc>
        <w:tc>
          <w:tcPr>
            <w:tcW w:w="3898" w:type="dxa"/>
            <w:shd w:val="clear" w:color="auto" w:fill="auto"/>
          </w:tcPr>
          <w:p w14:paraId="41563DC5" w14:textId="77777777" w:rsidR="00187F84" w:rsidRPr="002F7618" w:rsidRDefault="00187F84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F4A79" w:rsidRPr="002F7618" w14:paraId="4119E551" w14:textId="77777777" w:rsidTr="00760F7E">
        <w:tc>
          <w:tcPr>
            <w:tcW w:w="617" w:type="dxa"/>
            <w:shd w:val="clear" w:color="auto" w:fill="auto"/>
          </w:tcPr>
          <w:p w14:paraId="3EE3C93F" w14:textId="77777777" w:rsidR="001F4A79" w:rsidRPr="002F7618" w:rsidRDefault="00A36CA3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3" w:type="dxa"/>
            <w:shd w:val="clear" w:color="auto" w:fill="auto"/>
          </w:tcPr>
          <w:p w14:paraId="43AC4948" w14:textId="77777777" w:rsidR="001F4A79" w:rsidRPr="002F7618" w:rsidRDefault="001F4A79" w:rsidP="0008638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Enthält der Bericht über die finanztechnische Prüfung besondere Hinweise und wurden diese in der Jahresrechnung bereits berücksichtigt?</w:t>
            </w:r>
          </w:p>
        </w:tc>
        <w:tc>
          <w:tcPr>
            <w:tcW w:w="3898" w:type="dxa"/>
            <w:shd w:val="clear" w:color="auto" w:fill="auto"/>
          </w:tcPr>
          <w:p w14:paraId="43842F5D" w14:textId="77777777" w:rsidR="001F4A79" w:rsidRPr="002F7618" w:rsidRDefault="001F4A79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F4A79" w:rsidRPr="002F7618" w14:paraId="13176421" w14:textId="77777777" w:rsidTr="00760F7E">
        <w:tc>
          <w:tcPr>
            <w:tcW w:w="617" w:type="dxa"/>
            <w:shd w:val="clear" w:color="auto" w:fill="auto"/>
          </w:tcPr>
          <w:p w14:paraId="197F28CC" w14:textId="77777777" w:rsidR="001F4A79" w:rsidRPr="002F7618" w:rsidRDefault="00A36CA3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73" w:type="dxa"/>
            <w:shd w:val="clear" w:color="auto" w:fill="auto"/>
          </w:tcPr>
          <w:p w14:paraId="3E4CE1D1" w14:textId="77777777" w:rsidR="001F4A79" w:rsidRPr="002F7618" w:rsidRDefault="00FF6BCD" w:rsidP="00296CAB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Entsprechen die Budget</w:t>
            </w:r>
            <w:r w:rsidR="001F4A79"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zahlen der Jahresrechnung dem ursprünglich beschlossenen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Budget</w:t>
            </w:r>
            <w:r w:rsidR="001F4A79"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?</w:t>
            </w:r>
            <w:r w:rsidR="00296CA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D201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(§ 127</w:t>
            </w:r>
            <w:r w:rsidR="00B76F07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,</w:t>
            </w:r>
            <w:r w:rsidR="00D201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 Bst. a. GG)</w:t>
            </w:r>
          </w:p>
        </w:tc>
        <w:tc>
          <w:tcPr>
            <w:tcW w:w="3898" w:type="dxa"/>
            <w:shd w:val="clear" w:color="auto" w:fill="auto"/>
          </w:tcPr>
          <w:p w14:paraId="267FE23F" w14:textId="77777777" w:rsidR="001F4A79" w:rsidRPr="002F7618" w:rsidRDefault="001F4A79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F4A79" w:rsidRPr="002F7618" w14:paraId="4F2DA599" w14:textId="77777777" w:rsidTr="00760F7E">
        <w:tc>
          <w:tcPr>
            <w:tcW w:w="617" w:type="dxa"/>
            <w:shd w:val="clear" w:color="auto" w:fill="auto"/>
          </w:tcPr>
          <w:p w14:paraId="03690648" w14:textId="77777777" w:rsidR="001F4A79" w:rsidRPr="002F7618" w:rsidRDefault="00A36CA3" w:rsidP="00B42B6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3" w:type="dxa"/>
            <w:shd w:val="clear" w:color="auto" w:fill="auto"/>
          </w:tcPr>
          <w:p w14:paraId="6F22A5C9" w14:textId="77777777" w:rsidR="001F4A79" w:rsidRPr="002F7618" w:rsidRDefault="001F4A79" w:rsidP="00A322F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Werden </w:t>
            </w:r>
            <w:r w:rsidR="00A322F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die </w:t>
            </w:r>
            <w:r w:rsidR="00A322F9"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einzelnen Positionen </w:t>
            </w:r>
            <w:r w:rsidR="00A322F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mit </w:t>
            </w:r>
            <w:proofErr w:type="spellStart"/>
            <w:r w:rsidR="00A322F9"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grosse</w:t>
            </w:r>
            <w:r w:rsidR="00A322F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proofErr w:type="spellEnd"/>
            <w:r w:rsidR="00A322F9"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 Abweichungen zwischen dem Budget und den Vorjahrszahlen </w:t>
            </w:r>
            <w:r w:rsidR="00A322F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zur Jahresr</w:t>
            </w:r>
            <w:r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echnung hinreichend begründet?</w:t>
            </w:r>
            <w:r w:rsidR="00B76F07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 (§ 127 Bst. a. GG)</w:t>
            </w:r>
          </w:p>
        </w:tc>
        <w:tc>
          <w:tcPr>
            <w:tcW w:w="3898" w:type="dxa"/>
            <w:shd w:val="clear" w:color="auto" w:fill="auto"/>
          </w:tcPr>
          <w:p w14:paraId="1F3F019D" w14:textId="77777777" w:rsidR="001F4A79" w:rsidRPr="002F7618" w:rsidRDefault="001F4A79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F4A79" w:rsidRPr="00672A1C" w14:paraId="7480DF04" w14:textId="77777777" w:rsidTr="00760F7E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2536B5F3" w14:textId="77777777" w:rsidR="001F4A79" w:rsidRPr="00672A1C" w:rsidRDefault="001F4A79" w:rsidP="0008638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</w:tcPr>
          <w:p w14:paraId="3EEEFD2D" w14:textId="77777777" w:rsidR="001F4A79" w:rsidRPr="00672A1C" w:rsidRDefault="00672A1C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2A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Spezifische Prüfungshandlungen</w:t>
            </w:r>
          </w:p>
        </w:tc>
        <w:tc>
          <w:tcPr>
            <w:tcW w:w="3898" w:type="dxa"/>
            <w:shd w:val="clear" w:color="auto" w:fill="auto"/>
          </w:tcPr>
          <w:p w14:paraId="71736F47" w14:textId="77777777" w:rsidR="001F4A79" w:rsidRPr="00672A1C" w:rsidRDefault="001F4A79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A1C" w:rsidRPr="002F7618" w14:paraId="10E4120D" w14:textId="77777777" w:rsidTr="00760F7E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0EF88FC5" w14:textId="77777777" w:rsidR="00672A1C" w:rsidRPr="002F7618" w:rsidRDefault="006D7939" w:rsidP="0008638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73" w:type="dxa"/>
            <w:shd w:val="clear" w:color="auto" w:fill="auto"/>
          </w:tcPr>
          <w:p w14:paraId="70B04105" w14:textId="77777777" w:rsidR="00672A1C" w:rsidRPr="002F7618" w:rsidRDefault="00672A1C" w:rsidP="00940FA5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Weist die Jahresrechnung einen Bilanzfehlbetrag aus (Überschuldung)? Wenn ja: Vermag die Kirchenpflege den Nachweis zu erbringen, dass sie den Bilanzfehlbetrag </w:t>
            </w:r>
            <w:r w:rsidR="0087468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in den nächsten fünf Jahren wieder ausgleichen kann</w:t>
            </w: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?</w:t>
            </w:r>
            <w:r w:rsidR="0008501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r w:rsidR="00085019" w:rsidRPr="0008501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Berechnung nach der Formel: R+R+R+B+P+P+P&gt;=0</w:t>
            </w:r>
            <w:r w:rsidR="0008501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  <w:r w:rsidR="00940FA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(§ 6 </w:t>
            </w:r>
            <w:proofErr w:type="spellStart"/>
            <w:r w:rsidR="00940FA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FiVO</w:t>
            </w:r>
            <w:proofErr w:type="spellEnd"/>
            <w:r w:rsidR="00940FA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und § 5 VVO zur </w:t>
            </w:r>
            <w:proofErr w:type="spellStart"/>
            <w:r w:rsidR="00940FA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FiVO</w:t>
            </w:r>
            <w:proofErr w:type="spellEnd"/>
            <w:r w:rsidR="00940FA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98" w:type="dxa"/>
            <w:shd w:val="clear" w:color="auto" w:fill="auto"/>
          </w:tcPr>
          <w:p w14:paraId="34BB4F75" w14:textId="77777777" w:rsidR="00672A1C" w:rsidRPr="002F7618" w:rsidRDefault="00672A1C" w:rsidP="0008638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940FA5" w:rsidRPr="002F7618" w14:paraId="227B1F4F" w14:textId="77777777" w:rsidTr="003C6BA6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18952855" w14:textId="77777777" w:rsidR="00940FA5" w:rsidRPr="002F7618" w:rsidRDefault="006D7939" w:rsidP="003C6BA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73" w:type="dxa"/>
            <w:shd w:val="clear" w:color="auto" w:fill="auto"/>
          </w:tcPr>
          <w:p w14:paraId="2D3913C8" w14:textId="77777777" w:rsidR="00940FA5" w:rsidRPr="00940FA5" w:rsidRDefault="00940FA5" w:rsidP="00900C3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Liegen für die Belastungen zulasten der Investitionsrechnung die notwendigen Verpflichtungskreditgenehmigungen von Kirchenpflege und/oder Kirchgemeindeversammlung vor?</w:t>
            </w:r>
            <w:r w:rsidR="00900C34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296CA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900C34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(§ 106 bis § 112 GG)</w:t>
            </w:r>
          </w:p>
        </w:tc>
        <w:tc>
          <w:tcPr>
            <w:tcW w:w="3898" w:type="dxa"/>
            <w:shd w:val="clear" w:color="auto" w:fill="auto"/>
          </w:tcPr>
          <w:p w14:paraId="01B89D67" w14:textId="77777777" w:rsidR="00940FA5" w:rsidRPr="002F7618" w:rsidRDefault="00940FA5" w:rsidP="003C6BA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0B263B" w:rsidRPr="002F7618" w14:paraId="218FEE19" w14:textId="77777777" w:rsidTr="003C6BA6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686CD797" w14:textId="77777777" w:rsidR="000B263B" w:rsidRPr="002F7618" w:rsidRDefault="000B263B" w:rsidP="003C6BA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73" w:type="dxa"/>
            <w:shd w:val="clear" w:color="auto" w:fill="auto"/>
          </w:tcPr>
          <w:p w14:paraId="3297AE0C" w14:textId="77777777" w:rsidR="000B263B" w:rsidRPr="002F7618" w:rsidRDefault="000B263B" w:rsidP="006D79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Wurde die Aktivierungsgrenze von CHF 50'000 eingehalten?</w:t>
            </w:r>
            <w:r w:rsidR="006D793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(§ 19 VVO zur </w:t>
            </w:r>
            <w:proofErr w:type="spellStart"/>
            <w:r w:rsidR="006D793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FiVO</w:t>
            </w:r>
            <w:proofErr w:type="spellEnd"/>
            <w:r w:rsidR="006D793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98" w:type="dxa"/>
            <w:shd w:val="clear" w:color="auto" w:fill="auto"/>
          </w:tcPr>
          <w:p w14:paraId="7FFCD54D" w14:textId="77777777" w:rsidR="000B263B" w:rsidRPr="002F7618" w:rsidRDefault="000B263B" w:rsidP="003C6BA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F4A79" w:rsidRPr="002F7618" w14:paraId="2BABD93C" w14:textId="77777777" w:rsidTr="00760F7E">
        <w:tc>
          <w:tcPr>
            <w:tcW w:w="617" w:type="dxa"/>
            <w:shd w:val="clear" w:color="auto" w:fill="auto"/>
          </w:tcPr>
          <w:p w14:paraId="29AE0A21" w14:textId="77777777" w:rsidR="001F4A79" w:rsidRPr="002F7618" w:rsidRDefault="001F4A79" w:rsidP="006D79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</w:t>
            </w:r>
            <w:r w:rsidR="006D793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3" w:type="dxa"/>
            <w:shd w:val="clear" w:color="auto" w:fill="auto"/>
          </w:tcPr>
          <w:p w14:paraId="14C74DB0" w14:textId="77777777" w:rsidR="001F4A79" w:rsidRPr="002F7618" w:rsidRDefault="00CF0EBA" w:rsidP="00940F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Hat die Kirchenpflege die Rückstellungen für den Zentralkassenbeitrag 2021 beschlossen und wurden diese in der Jahresrechnung entsprechend gebucht?</w:t>
            </w:r>
            <w:r w:rsidR="006B5ED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r w:rsidR="00940FA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§ 18 VVO zur </w:t>
            </w:r>
            <w:proofErr w:type="spellStart"/>
            <w:r w:rsidR="00940FA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FiVO</w:t>
            </w:r>
            <w:proofErr w:type="spellEnd"/>
            <w:r w:rsidR="006D793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resp. Übergangsbestimmung IX VVO zur </w:t>
            </w:r>
            <w:proofErr w:type="spellStart"/>
            <w:r w:rsidR="006D793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FiVO</w:t>
            </w:r>
            <w:proofErr w:type="spellEnd"/>
            <w:r w:rsidR="00940FA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98" w:type="dxa"/>
            <w:shd w:val="clear" w:color="auto" w:fill="auto"/>
          </w:tcPr>
          <w:p w14:paraId="3CFC072B" w14:textId="77777777" w:rsidR="001F4A79" w:rsidRPr="002F7618" w:rsidRDefault="001F4A79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D7939" w:rsidRPr="002F7618" w14:paraId="79ECBF6D" w14:textId="77777777" w:rsidTr="003C6BA6">
        <w:tc>
          <w:tcPr>
            <w:tcW w:w="617" w:type="dxa"/>
            <w:shd w:val="clear" w:color="auto" w:fill="auto"/>
          </w:tcPr>
          <w:p w14:paraId="7AB999C0" w14:textId="77777777" w:rsidR="006D7939" w:rsidRPr="002F7618" w:rsidRDefault="006D7939" w:rsidP="006D79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3" w:type="dxa"/>
            <w:shd w:val="clear" w:color="auto" w:fill="auto"/>
          </w:tcPr>
          <w:p w14:paraId="3D4C5B7A" w14:textId="77777777" w:rsidR="006D7939" w:rsidRPr="002F7618" w:rsidRDefault="006D7939" w:rsidP="003C6BA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b w:val="0"/>
                <w:sz w:val="20"/>
                <w:szCs w:val="20"/>
                <w:lang w:val="de-CH" w:eastAsia="de-CH"/>
              </w:rPr>
              <w:t xml:space="preserve">Ist das Finanzvermögen so angelegt, dass sich langfristig Erträge erzielen lassen? Dabei sind soziale, ökonomische und ökologische Gesichtspunkte sowie die Ausgewogenheit von Ertragsmöglichkeiten und Anlagerisiken zu beachten. (§ 11 </w:t>
            </w:r>
            <w:proofErr w:type="spellStart"/>
            <w:r>
              <w:rPr>
                <w:rFonts w:ascii="CIDFont+F2" w:hAnsi="CIDFont+F2" w:cs="CIDFont+F2"/>
                <w:b w:val="0"/>
                <w:sz w:val="20"/>
                <w:szCs w:val="20"/>
                <w:lang w:val="de-CH" w:eastAsia="de-CH"/>
              </w:rPr>
              <w:t>FiVO</w:t>
            </w:r>
            <w:proofErr w:type="spellEnd"/>
            <w:r>
              <w:rPr>
                <w:rFonts w:ascii="CIDFont+F2" w:hAnsi="CIDFont+F2" w:cs="CIDFont+F2"/>
                <w:b w:val="0"/>
                <w:sz w:val="20"/>
                <w:szCs w:val="20"/>
                <w:lang w:val="de-CH" w:eastAsia="de-CH"/>
              </w:rPr>
              <w:t>)</w:t>
            </w:r>
          </w:p>
        </w:tc>
        <w:tc>
          <w:tcPr>
            <w:tcW w:w="3898" w:type="dxa"/>
            <w:shd w:val="clear" w:color="auto" w:fill="auto"/>
          </w:tcPr>
          <w:p w14:paraId="355E338F" w14:textId="77777777" w:rsidR="006D7939" w:rsidRPr="002F7618" w:rsidRDefault="006D7939" w:rsidP="003C6BA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F4A79" w:rsidRPr="002F7618" w14:paraId="3F965ADC" w14:textId="77777777" w:rsidTr="00760F7E">
        <w:tc>
          <w:tcPr>
            <w:tcW w:w="617" w:type="dxa"/>
            <w:shd w:val="clear" w:color="auto" w:fill="auto"/>
          </w:tcPr>
          <w:p w14:paraId="0A78A792" w14:textId="77777777" w:rsidR="001F4A79" w:rsidRPr="002F7618" w:rsidRDefault="001F4A79" w:rsidP="006D79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2F7618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</w:t>
            </w:r>
            <w:r w:rsidR="006D793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3" w:type="dxa"/>
            <w:shd w:val="clear" w:color="auto" w:fill="auto"/>
          </w:tcPr>
          <w:p w14:paraId="51C13FF7" w14:textId="77777777" w:rsidR="001F4A79" w:rsidRPr="002F7618" w:rsidRDefault="004027AD" w:rsidP="00F54D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Wurde </w:t>
            </w:r>
            <w:r w:rsidR="00F54D9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das Grundeigentum </w:t>
            </w:r>
            <w:r w:rsidR="00BD643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im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Finanzvermögen </w:t>
            </w:r>
            <w:proofErr w:type="spellStart"/>
            <w:r w:rsidR="00F54D9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gemäss</w:t>
            </w:r>
            <w:proofErr w:type="spellEnd"/>
            <w:r w:rsidR="00F54D9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GG bewertet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? </w:t>
            </w:r>
            <w:r w:rsidR="00F54D9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(</w:t>
            </w:r>
            <w:r w:rsidR="00F54D90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§ 131 GG)</w:t>
            </w:r>
          </w:p>
        </w:tc>
        <w:tc>
          <w:tcPr>
            <w:tcW w:w="3898" w:type="dxa"/>
            <w:shd w:val="clear" w:color="auto" w:fill="auto"/>
          </w:tcPr>
          <w:p w14:paraId="7DBFBBD8" w14:textId="77777777" w:rsidR="001F4A79" w:rsidRPr="002F7618" w:rsidRDefault="001F4A79" w:rsidP="0008638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296CAB" w:rsidRPr="002F7618" w14:paraId="1CD466F1" w14:textId="77777777" w:rsidTr="00B82AE1">
        <w:tc>
          <w:tcPr>
            <w:tcW w:w="617" w:type="dxa"/>
            <w:shd w:val="clear" w:color="auto" w:fill="auto"/>
          </w:tcPr>
          <w:p w14:paraId="60630424" w14:textId="340FA054" w:rsidR="00296CAB" w:rsidRPr="002F7618" w:rsidRDefault="00296CAB" w:rsidP="00B82AE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</w:t>
            </w:r>
            <w:r w:rsidR="006051A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73" w:type="dxa"/>
            <w:shd w:val="clear" w:color="auto" w:fill="auto"/>
          </w:tcPr>
          <w:p w14:paraId="51A2BC22" w14:textId="77777777" w:rsidR="00296CAB" w:rsidRPr="002F7618" w:rsidRDefault="00296CAB" w:rsidP="00296CAB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Wurden die Kompetenzen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gemäss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der gültigen Kirchgemeindeordnung eingehalten?</w:t>
            </w:r>
          </w:p>
        </w:tc>
        <w:tc>
          <w:tcPr>
            <w:tcW w:w="3898" w:type="dxa"/>
            <w:shd w:val="clear" w:color="auto" w:fill="auto"/>
          </w:tcPr>
          <w:p w14:paraId="6B184322" w14:textId="77777777" w:rsidR="00296CAB" w:rsidRPr="002F7618" w:rsidRDefault="00296CAB" w:rsidP="00B82AE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F4A79" w:rsidRPr="002F7618" w14:paraId="69A8FB59" w14:textId="77777777" w:rsidTr="00760F7E">
        <w:tc>
          <w:tcPr>
            <w:tcW w:w="617" w:type="dxa"/>
            <w:shd w:val="clear" w:color="auto" w:fill="auto"/>
          </w:tcPr>
          <w:p w14:paraId="1B7DDB22" w14:textId="0148FCA9" w:rsidR="001F4A79" w:rsidRPr="002F7618" w:rsidRDefault="00CF0EBA" w:rsidP="00296CAB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</w:t>
            </w:r>
            <w:r w:rsidR="006051A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3" w:type="dxa"/>
            <w:shd w:val="clear" w:color="auto" w:fill="auto"/>
          </w:tcPr>
          <w:p w14:paraId="464C67F1" w14:textId="77777777" w:rsidR="005F146B" w:rsidRDefault="004E55EE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Weitere</w:t>
            </w:r>
            <w:r w:rsidR="005F14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Prüfhandlungen {können selber formuliert werden}</w:t>
            </w:r>
          </w:p>
          <w:p w14:paraId="7C3C520D" w14:textId="77777777" w:rsidR="005F146B" w:rsidRDefault="005F146B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3124C432" w14:textId="77777777" w:rsidR="001F4A79" w:rsidRPr="002F7618" w:rsidRDefault="001F4A79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14:paraId="6A877539" w14:textId="77777777" w:rsidR="001F4A79" w:rsidRPr="002F7618" w:rsidRDefault="001F4A79" w:rsidP="002F76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12BF77E7" w14:textId="77777777" w:rsidR="0096085B" w:rsidRDefault="0096085B" w:rsidP="005D34C7">
      <w:pPr>
        <w:spacing w:line="240" w:lineRule="exact"/>
        <w:rPr>
          <w:rFonts w:ascii="Arial" w:hAnsi="Arial" w:cs="Arial"/>
          <w:b w:val="0"/>
          <w:sz w:val="20"/>
          <w:szCs w:val="20"/>
        </w:rPr>
      </w:pPr>
    </w:p>
    <w:p w14:paraId="566781FA" w14:textId="77777777" w:rsidR="00296CAB" w:rsidRDefault="00296CAB" w:rsidP="005D34C7">
      <w:pPr>
        <w:spacing w:line="240" w:lineRule="exact"/>
        <w:rPr>
          <w:rFonts w:ascii="Arial" w:hAnsi="Arial" w:cs="Arial"/>
          <w:b w:val="0"/>
          <w:sz w:val="20"/>
          <w:szCs w:val="20"/>
        </w:rPr>
      </w:pPr>
    </w:p>
    <w:p w14:paraId="5BF24257" w14:textId="77777777" w:rsidR="0096085B" w:rsidRPr="0096085B" w:rsidRDefault="00296CAB" w:rsidP="0096085B">
      <w:pPr>
        <w:widowControl w:val="0"/>
        <w:tabs>
          <w:tab w:val="left" w:leader="dot" w:pos="8820"/>
        </w:tabs>
        <w:spacing w:line="240" w:lineRule="exact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Ev. </w:t>
      </w:r>
      <w:r w:rsidR="0096085B" w:rsidRPr="0096085B">
        <w:rPr>
          <w:rFonts w:ascii="Arial" w:hAnsi="Arial" w:cs="Arial"/>
          <w:sz w:val="20"/>
          <w:szCs w:val="20"/>
          <w:lang w:val="de-CH"/>
        </w:rPr>
        <w:t>Feststellungen, Hinweise und Bemerkungen</w:t>
      </w:r>
      <w:r w:rsidR="0096085B" w:rsidRPr="0096085B">
        <w:rPr>
          <w:rFonts w:ascii="Arial" w:hAnsi="Arial" w:cs="Arial"/>
          <w:sz w:val="20"/>
          <w:szCs w:val="20"/>
        </w:rPr>
        <w:t xml:space="preserve"> zu einzelnen Prüfungspositionen</w:t>
      </w:r>
    </w:p>
    <w:p w14:paraId="77E7DA5F" w14:textId="77777777" w:rsidR="0096085B" w:rsidRPr="005D34C7" w:rsidRDefault="0096085B" w:rsidP="0096085B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</w:p>
    <w:p w14:paraId="14B15564" w14:textId="77777777" w:rsidR="0096085B" w:rsidRPr="005D34C7" w:rsidRDefault="0096085B" w:rsidP="0096085B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D34C7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72259FF0" w14:textId="77777777" w:rsidR="0096085B" w:rsidRPr="005D34C7" w:rsidRDefault="0096085B" w:rsidP="0096085B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D34C7">
        <w:rPr>
          <w:rFonts w:ascii="Arial" w:hAnsi="Arial" w:cs="Arial"/>
          <w:b w:val="0"/>
          <w:sz w:val="20"/>
          <w:szCs w:val="20"/>
          <w:lang w:val="de-CH"/>
        </w:rPr>
        <w:lastRenderedPageBreak/>
        <w:tab/>
      </w:r>
    </w:p>
    <w:p w14:paraId="2875A663" w14:textId="77777777" w:rsidR="0096085B" w:rsidRPr="005D34C7" w:rsidRDefault="0096085B" w:rsidP="0096085B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D34C7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447CE288" w14:textId="77777777" w:rsidR="0096085B" w:rsidRPr="005D34C7" w:rsidRDefault="0096085B" w:rsidP="0096085B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D34C7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060B4896" w14:textId="77777777" w:rsidR="00B42B6F" w:rsidRPr="005D34C7" w:rsidRDefault="00B42B6F" w:rsidP="00B42B6F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D34C7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79EC5969" w14:textId="77777777" w:rsidR="00B42B6F" w:rsidRPr="005D34C7" w:rsidRDefault="00B42B6F" w:rsidP="00B42B6F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D34C7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7B2F16D0" w14:textId="77777777" w:rsidR="00B42B6F" w:rsidRPr="005D34C7" w:rsidRDefault="00B42B6F" w:rsidP="00B42B6F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D34C7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588B2B90" w14:textId="77777777" w:rsidR="00B42B6F" w:rsidRPr="005D34C7" w:rsidRDefault="00B42B6F" w:rsidP="00B42B6F">
      <w:pPr>
        <w:widowControl w:val="0"/>
        <w:tabs>
          <w:tab w:val="left" w:leader="dot" w:pos="8820"/>
        </w:tabs>
        <w:spacing w:line="360" w:lineRule="auto"/>
        <w:rPr>
          <w:rFonts w:ascii="Arial" w:hAnsi="Arial" w:cs="Arial"/>
          <w:b w:val="0"/>
          <w:sz w:val="20"/>
          <w:szCs w:val="20"/>
          <w:lang w:val="de-CH"/>
        </w:rPr>
      </w:pPr>
      <w:r w:rsidRPr="005D34C7">
        <w:rPr>
          <w:rFonts w:ascii="Arial" w:hAnsi="Arial" w:cs="Arial"/>
          <w:b w:val="0"/>
          <w:sz w:val="20"/>
          <w:szCs w:val="20"/>
          <w:lang w:val="de-CH"/>
        </w:rPr>
        <w:tab/>
      </w:r>
    </w:p>
    <w:p w14:paraId="6E1312D8" w14:textId="77777777" w:rsidR="002906A7" w:rsidRDefault="002906A7" w:rsidP="002906A7">
      <w:pPr>
        <w:rPr>
          <w:rFonts w:ascii="Arial" w:hAnsi="Arial" w:cs="Arial"/>
          <w:b w:val="0"/>
          <w:sz w:val="20"/>
          <w:szCs w:val="20"/>
        </w:rPr>
      </w:pPr>
    </w:p>
    <w:p w14:paraId="6CC6D902" w14:textId="77777777" w:rsidR="00B200BB" w:rsidRDefault="009F2FBD" w:rsidP="002906A7"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Weitere e</w:t>
      </w:r>
      <w:r w:rsidR="001B5D79">
        <w:rPr>
          <w:rFonts w:ascii="Arial" w:hAnsi="Arial" w:cs="Arial"/>
          <w:b w:val="0"/>
          <w:sz w:val="20"/>
          <w:szCs w:val="20"/>
        </w:rPr>
        <w:t>rgänz</w:t>
      </w:r>
      <w:r>
        <w:rPr>
          <w:rFonts w:ascii="Arial" w:hAnsi="Arial" w:cs="Arial"/>
          <w:b w:val="0"/>
          <w:sz w:val="20"/>
          <w:szCs w:val="20"/>
        </w:rPr>
        <w:t>ende Hinweise</w:t>
      </w:r>
      <w:r w:rsidR="001B5D79">
        <w:rPr>
          <w:rFonts w:ascii="Arial" w:hAnsi="Arial" w:cs="Arial"/>
          <w:b w:val="0"/>
          <w:sz w:val="20"/>
          <w:szCs w:val="20"/>
        </w:rPr>
        <w:t xml:space="preserve"> </w:t>
      </w:r>
      <w:r w:rsidR="00B200BB">
        <w:rPr>
          <w:rFonts w:ascii="Arial" w:hAnsi="Arial" w:cs="Arial"/>
          <w:b w:val="0"/>
          <w:sz w:val="20"/>
          <w:szCs w:val="20"/>
        </w:rPr>
        <w:t>zu diese</w:t>
      </w:r>
      <w:r w:rsidR="00B2045E">
        <w:rPr>
          <w:rFonts w:ascii="Arial" w:hAnsi="Arial" w:cs="Arial"/>
          <w:b w:val="0"/>
          <w:sz w:val="20"/>
          <w:szCs w:val="20"/>
        </w:rPr>
        <w:t>r Vorlage</w:t>
      </w:r>
      <w:r w:rsidR="00B200BB">
        <w:rPr>
          <w:rFonts w:ascii="Arial" w:hAnsi="Arial" w:cs="Arial"/>
          <w:b w:val="0"/>
          <w:sz w:val="20"/>
          <w:szCs w:val="20"/>
        </w:rPr>
        <w:t>:</w:t>
      </w:r>
    </w:p>
    <w:p w14:paraId="23801B56" w14:textId="77777777" w:rsidR="00B200BB" w:rsidRPr="008C1E17" w:rsidRDefault="00DF24FC" w:rsidP="00B200BB">
      <w:pPr>
        <w:pStyle w:val="Listenabsatz"/>
        <w:numPr>
          <w:ilvl w:val="0"/>
          <w:numId w:val="20"/>
        </w:numPr>
        <w:rPr>
          <w:rFonts w:ascii="Arial" w:hAnsi="Arial" w:cs="Arial"/>
          <w:b w:val="0"/>
          <w:sz w:val="20"/>
          <w:szCs w:val="20"/>
        </w:rPr>
      </w:pPr>
      <w:r w:rsidRPr="00320010">
        <w:rPr>
          <w:rFonts w:ascii="Arial" w:hAnsi="Arial" w:cs="Arial"/>
          <w:b w:val="0"/>
          <w:color w:val="000000"/>
          <w:sz w:val="20"/>
          <w:szCs w:val="20"/>
        </w:rPr>
        <w:t>Handrei</w:t>
      </w:r>
      <w:r>
        <w:rPr>
          <w:rFonts w:ascii="Arial" w:hAnsi="Arial" w:cs="Arial"/>
          <w:b w:val="0"/>
          <w:color w:val="000000"/>
          <w:sz w:val="20"/>
          <w:szCs w:val="20"/>
        </w:rPr>
        <w:t>chung "</w:t>
      </w:r>
      <w:r w:rsidRPr="00320010">
        <w:rPr>
          <w:rFonts w:ascii="Arial" w:hAnsi="Arial" w:cs="Arial"/>
          <w:b w:val="0"/>
          <w:color w:val="000000"/>
          <w:sz w:val="20"/>
          <w:szCs w:val="20"/>
        </w:rPr>
        <w:t>Rechnungsprüfung in den Kirchgemeinden</w:t>
      </w:r>
      <w:r>
        <w:rPr>
          <w:rFonts w:ascii="Arial" w:hAnsi="Arial" w:cs="Arial"/>
          <w:b w:val="0"/>
          <w:color w:val="000000"/>
          <w:sz w:val="20"/>
          <w:szCs w:val="20"/>
        </w:rPr>
        <w:t>"</w:t>
      </w:r>
    </w:p>
    <w:p w14:paraId="23BCAA5F" w14:textId="37B97D45" w:rsidR="006954C8" w:rsidRDefault="008C1E17" w:rsidP="00B200BB">
      <w:pPr>
        <w:pStyle w:val="Listenabsatz"/>
        <w:numPr>
          <w:ilvl w:val="0"/>
          <w:numId w:val="20"/>
        </w:num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Informations- und Arbeitsinstrumente sowie zusätzliche Erläuterungen zur Rechnungsprüfung in den politischen Gemeinden befinden sich auf der Homepage des Gemeindeamts des Kanton Zürich unter: </w:t>
      </w:r>
      <w:r w:rsidR="00675774">
        <w:rPr>
          <w:rFonts w:ascii="Arial" w:hAnsi="Arial" w:cs="Arial"/>
          <w:b w:val="0"/>
          <w:color w:val="000000"/>
          <w:sz w:val="20"/>
          <w:szCs w:val="20"/>
        </w:rPr>
        <w:br/>
      </w:r>
      <w:hyperlink r:id="rId9" w:history="1">
        <w:r w:rsidR="00E0530B" w:rsidRPr="0046789F">
          <w:rPr>
            <w:rStyle w:val="Hyperlink"/>
            <w:rFonts w:ascii="Arial" w:hAnsi="Arial" w:cs="Arial"/>
            <w:b w:val="0"/>
            <w:sz w:val="20"/>
            <w:szCs w:val="20"/>
          </w:rPr>
          <w:t>https://www.zh.ch/de/steuern-finanzen/gemeindefinanzen/finanzhaushalt-gemeinden/haushaltspruefung.html</w:t>
        </w:r>
      </w:hyperlink>
    </w:p>
    <w:p w14:paraId="5CDC603B" w14:textId="652C68F3" w:rsidR="00FD0768" w:rsidRDefault="006C09AA" w:rsidP="00A74642">
      <w:pPr>
        <w:pStyle w:val="Listenabsatz"/>
        <w:numPr>
          <w:ilvl w:val="0"/>
          <w:numId w:val="20"/>
        </w:numPr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Zusätzliche weiterführende</w:t>
      </w:r>
      <w:r w:rsidR="009F2FBD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1B5D79" w:rsidRPr="001B5D79">
        <w:rPr>
          <w:rFonts w:ascii="Arial" w:hAnsi="Arial" w:cs="Arial"/>
          <w:b w:val="0"/>
          <w:color w:val="000000"/>
          <w:sz w:val="20"/>
          <w:szCs w:val="20"/>
        </w:rPr>
        <w:t xml:space="preserve">Links: </w:t>
      </w:r>
      <w:r w:rsidR="00A74642">
        <w:rPr>
          <w:rFonts w:ascii="Arial" w:hAnsi="Arial" w:cs="Arial"/>
          <w:b w:val="0"/>
          <w:color w:val="000000"/>
          <w:sz w:val="20"/>
          <w:szCs w:val="20"/>
        </w:rPr>
        <w:br/>
      </w:r>
      <w:r w:rsidR="00AC3775">
        <w:rPr>
          <w:rFonts w:ascii="Arial" w:hAnsi="Arial" w:cs="Arial"/>
          <w:b w:val="0"/>
          <w:color w:val="000000"/>
          <w:sz w:val="20"/>
          <w:szCs w:val="20"/>
        </w:rPr>
        <w:t>Recht</w:t>
      </w:r>
      <w:r w:rsidR="00757831">
        <w:rPr>
          <w:rFonts w:ascii="Arial" w:hAnsi="Arial" w:cs="Arial"/>
          <w:b w:val="0"/>
          <w:color w:val="000000"/>
          <w:sz w:val="20"/>
          <w:szCs w:val="20"/>
        </w:rPr>
        <w:t>s</w:t>
      </w:r>
      <w:r w:rsidR="00AC3775">
        <w:rPr>
          <w:rFonts w:ascii="Arial" w:hAnsi="Arial" w:cs="Arial"/>
          <w:b w:val="0"/>
          <w:color w:val="000000"/>
          <w:sz w:val="20"/>
          <w:szCs w:val="20"/>
        </w:rPr>
        <w:t xml:space="preserve">grundlagen unter: </w:t>
      </w:r>
      <w:hyperlink r:id="rId10" w:anchor="zhlex_ls" w:history="1">
        <w:r w:rsidR="00994CCC" w:rsidRPr="00395F43">
          <w:rPr>
            <w:rStyle w:val="Hyperlink"/>
            <w:rFonts w:ascii="Arial" w:hAnsi="Arial" w:cs="Arial"/>
            <w:b w:val="0"/>
            <w:sz w:val="20"/>
            <w:szCs w:val="20"/>
          </w:rPr>
          <w:t>https://www.zh.ch/de/politik-staat/gesetze-beschluesse/gesetzessammlung.html#zhlex_ls</w:t>
        </w:r>
      </w:hyperlink>
      <w:r w:rsidR="00994CCC">
        <w:t xml:space="preserve"> </w:t>
      </w:r>
      <w:r w:rsidR="00AC3775">
        <w:rPr>
          <w:rFonts w:ascii="Arial" w:hAnsi="Arial" w:cs="Arial"/>
          <w:b w:val="0"/>
          <w:color w:val="000000"/>
          <w:sz w:val="20"/>
          <w:szCs w:val="20"/>
        </w:rPr>
        <w:t xml:space="preserve">sowie auf </w:t>
      </w:r>
      <w:r w:rsidR="00296CAB">
        <w:rPr>
          <w:rFonts w:ascii="Arial" w:hAnsi="Arial" w:cs="Arial"/>
          <w:b w:val="0"/>
          <w:color w:val="000000"/>
          <w:sz w:val="20"/>
          <w:szCs w:val="20"/>
        </w:rPr>
        <w:t>der</w:t>
      </w:r>
      <w:r w:rsidR="00AC3775">
        <w:rPr>
          <w:rFonts w:ascii="Arial" w:hAnsi="Arial" w:cs="Arial"/>
          <w:b w:val="0"/>
          <w:color w:val="000000"/>
          <w:sz w:val="20"/>
          <w:szCs w:val="20"/>
        </w:rPr>
        <w:t xml:space="preserve"> Homepage </w:t>
      </w:r>
      <w:r w:rsidR="00296CAB" w:rsidRPr="00296CAB">
        <w:rPr>
          <w:rFonts w:ascii="Arial" w:hAnsi="Arial" w:cs="Arial"/>
          <w:b w:val="0"/>
          <w:color w:val="000000"/>
          <w:sz w:val="20"/>
          <w:szCs w:val="20"/>
        </w:rPr>
        <w:t>der Evang.-ref. Landeskirche des Kantons Zürich</w:t>
      </w:r>
      <w:r w:rsidR="00296CAB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hyperlink r:id="rId11" w:history="1">
        <w:r w:rsidR="00FD0768" w:rsidRPr="0021343F">
          <w:rPr>
            <w:rStyle w:val="Hyperlink"/>
            <w:rFonts w:ascii="Arial" w:hAnsi="Arial" w:cs="Arial"/>
            <w:b w:val="0"/>
            <w:sz w:val="20"/>
            <w:szCs w:val="20"/>
          </w:rPr>
          <w:t>https://www.zhref.ch/intern/finanzen</w:t>
        </w:r>
      </w:hyperlink>
    </w:p>
    <w:p w14:paraId="0D64AD4D" w14:textId="77777777" w:rsidR="00B200BB" w:rsidRDefault="00B200BB" w:rsidP="002906A7">
      <w:pPr>
        <w:rPr>
          <w:rFonts w:ascii="Arial" w:hAnsi="Arial" w:cs="Arial"/>
          <w:b w:val="0"/>
          <w:sz w:val="20"/>
          <w:szCs w:val="20"/>
        </w:rPr>
      </w:pPr>
    </w:p>
    <w:p w14:paraId="6A590BBB" w14:textId="77777777" w:rsidR="00B200BB" w:rsidRPr="005D34C7" w:rsidRDefault="00B200BB" w:rsidP="002906A7">
      <w:pPr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2475"/>
        <w:gridCol w:w="2731"/>
      </w:tblGrid>
      <w:tr w:rsidR="003B680F" w:rsidRPr="002F7618" w14:paraId="6725598F" w14:textId="77777777" w:rsidTr="00C166CB">
        <w:trPr>
          <w:trHeight w:val="398"/>
        </w:trPr>
        <w:tc>
          <w:tcPr>
            <w:tcW w:w="3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3FDF1" w14:textId="77777777" w:rsidR="003B680F" w:rsidRPr="002F7618" w:rsidRDefault="003B680F" w:rsidP="002F7618">
            <w:pPr>
              <w:widowControl w:val="0"/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de-CH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EDCE" w14:textId="77777777" w:rsidR="003B680F" w:rsidRPr="002F7618" w:rsidRDefault="003B680F" w:rsidP="002F7618">
            <w:pPr>
              <w:widowControl w:val="0"/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de-CH"/>
              </w:rPr>
            </w:pPr>
            <w:r w:rsidRPr="002F7618"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>Ort/Datum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CB701" w14:textId="77777777" w:rsidR="003B680F" w:rsidRPr="002F7618" w:rsidRDefault="003B680F" w:rsidP="002F7618">
            <w:pPr>
              <w:widowControl w:val="0"/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de-CH"/>
              </w:rPr>
            </w:pPr>
            <w:r w:rsidRPr="002F7618"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>Unterschrift</w:t>
            </w:r>
          </w:p>
        </w:tc>
      </w:tr>
      <w:tr w:rsidR="00030536" w:rsidRPr="002F7618" w14:paraId="1C4B5F8B" w14:textId="77777777" w:rsidTr="00263C20">
        <w:trPr>
          <w:trHeight w:val="39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EE9B122" w14:textId="77777777" w:rsidR="00030536" w:rsidRPr="002F7618" w:rsidRDefault="00030536" w:rsidP="00263C20">
            <w:pPr>
              <w:widowControl w:val="0"/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>Präsident</w:t>
            </w:r>
            <w:r w:rsidR="00C166CB"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>/in</w:t>
            </w:r>
            <w:r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 xml:space="preserve"> der Rechnungsprüfungskommission</w:t>
            </w:r>
            <w:r w:rsidR="00C166CB"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 xml:space="preserve"> {Name</w:t>
            </w:r>
            <w:r w:rsidR="00263C20"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 xml:space="preserve"> &amp; Vorname</w:t>
            </w:r>
            <w:r w:rsidR="00C166CB"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>}</w:t>
            </w:r>
          </w:p>
        </w:tc>
        <w:tc>
          <w:tcPr>
            <w:tcW w:w="247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63D2FFC" w14:textId="77777777" w:rsidR="00030536" w:rsidRPr="002F7618" w:rsidRDefault="00030536" w:rsidP="00086386">
            <w:pPr>
              <w:widowControl w:val="0"/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de-CH"/>
              </w:rPr>
            </w:pPr>
          </w:p>
        </w:tc>
        <w:tc>
          <w:tcPr>
            <w:tcW w:w="273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46686B9" w14:textId="77777777" w:rsidR="00030536" w:rsidRPr="002F7618" w:rsidRDefault="00030536" w:rsidP="00086386">
            <w:pPr>
              <w:widowControl w:val="0"/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de-CH"/>
              </w:rPr>
            </w:pPr>
          </w:p>
        </w:tc>
      </w:tr>
      <w:tr w:rsidR="003B680F" w:rsidRPr="002F7618" w14:paraId="58BF4515" w14:textId="77777777" w:rsidTr="00263C20">
        <w:trPr>
          <w:trHeight w:val="39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29D268C" w14:textId="77777777" w:rsidR="0096085B" w:rsidRPr="002F7618" w:rsidRDefault="00030536" w:rsidP="00082552">
            <w:pPr>
              <w:widowControl w:val="0"/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>Aktuar</w:t>
            </w:r>
            <w:r w:rsidR="00C166CB"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>/in</w:t>
            </w:r>
            <w:r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 xml:space="preserve"> der Rechnungsprüfungskommission</w:t>
            </w:r>
            <w:r w:rsidR="00C166CB"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 xml:space="preserve"> {</w:t>
            </w:r>
            <w:r w:rsidR="00263C20">
              <w:rPr>
                <w:rFonts w:ascii="Arial" w:hAnsi="Arial" w:cs="Arial"/>
                <w:b w:val="0"/>
                <w:sz w:val="20"/>
                <w:szCs w:val="20"/>
                <w:lang w:val="de-CH"/>
              </w:rPr>
              <w:t>Name &amp; Vorname}</w:t>
            </w:r>
          </w:p>
        </w:tc>
        <w:tc>
          <w:tcPr>
            <w:tcW w:w="247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1DC948A" w14:textId="77777777" w:rsidR="003B680F" w:rsidRPr="002F7618" w:rsidRDefault="003B680F" w:rsidP="002F7618">
            <w:pPr>
              <w:widowControl w:val="0"/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de-CH"/>
              </w:rPr>
            </w:pPr>
          </w:p>
        </w:tc>
        <w:tc>
          <w:tcPr>
            <w:tcW w:w="273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63B3724" w14:textId="77777777" w:rsidR="003B680F" w:rsidRPr="002F7618" w:rsidRDefault="003B680F" w:rsidP="002F7618">
            <w:pPr>
              <w:widowControl w:val="0"/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de-CH"/>
              </w:rPr>
            </w:pPr>
          </w:p>
        </w:tc>
      </w:tr>
    </w:tbl>
    <w:p w14:paraId="3CCA0AC6" w14:textId="77777777" w:rsidR="003B680F" w:rsidRDefault="003B680F" w:rsidP="006B5EDB">
      <w:pPr>
        <w:pStyle w:val="Beschlussformat"/>
        <w:tabs>
          <w:tab w:val="clear" w:pos="851"/>
          <w:tab w:val="left" w:pos="1843"/>
        </w:tabs>
        <w:spacing w:line="240" w:lineRule="exact"/>
        <w:rPr>
          <w:rFonts w:cs="Arial"/>
          <w:sz w:val="20"/>
        </w:rPr>
      </w:pPr>
    </w:p>
    <w:p w14:paraId="2E0C2719" w14:textId="77777777" w:rsidR="00D01246" w:rsidRDefault="00D01246" w:rsidP="006B5EDB">
      <w:pPr>
        <w:pStyle w:val="Beschlussformat"/>
        <w:tabs>
          <w:tab w:val="clear" w:pos="851"/>
          <w:tab w:val="left" w:pos="1843"/>
        </w:tabs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>Abkürzungen:</w:t>
      </w:r>
    </w:p>
    <w:p w14:paraId="2344A367" w14:textId="77777777" w:rsidR="00D01246" w:rsidRDefault="00D01246" w:rsidP="006B5EDB">
      <w:pPr>
        <w:pStyle w:val="Beschlussformat"/>
        <w:tabs>
          <w:tab w:val="clear" w:pos="851"/>
          <w:tab w:val="left" w:pos="1843"/>
        </w:tabs>
        <w:spacing w:line="240" w:lineRule="exact"/>
        <w:rPr>
          <w:rFonts w:cs="Arial"/>
          <w:sz w:val="20"/>
        </w:rPr>
      </w:pPr>
    </w:p>
    <w:p w14:paraId="1B3D7E89" w14:textId="77777777" w:rsidR="00D01246" w:rsidRDefault="00D01246" w:rsidP="00D01246">
      <w:pPr>
        <w:pStyle w:val="Beschlussformat"/>
        <w:tabs>
          <w:tab w:val="clear" w:pos="851"/>
          <w:tab w:val="left" w:pos="1418"/>
        </w:tabs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 xml:space="preserve">GG </w:t>
      </w:r>
      <w:r>
        <w:rPr>
          <w:rFonts w:cs="Arial"/>
          <w:sz w:val="20"/>
        </w:rPr>
        <w:tab/>
        <w:t>Gemeindegesetz vom 20.04.2015 (L</w:t>
      </w:r>
      <w:r w:rsidR="000B263B">
        <w:rPr>
          <w:rFonts w:cs="Arial"/>
          <w:sz w:val="20"/>
        </w:rPr>
        <w:t>S</w:t>
      </w:r>
      <w:r>
        <w:rPr>
          <w:rFonts w:cs="Arial"/>
          <w:sz w:val="20"/>
        </w:rPr>
        <w:t xml:space="preserve"> 131.1)</w:t>
      </w:r>
    </w:p>
    <w:p w14:paraId="212C18A0" w14:textId="77777777" w:rsidR="00D01246" w:rsidRDefault="00D01246" w:rsidP="00D01246">
      <w:pPr>
        <w:pStyle w:val="Beschlussformat"/>
        <w:tabs>
          <w:tab w:val="clear" w:pos="851"/>
          <w:tab w:val="left" w:pos="1418"/>
          <w:tab w:val="left" w:pos="1843"/>
        </w:tabs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 xml:space="preserve">VGG </w:t>
      </w:r>
      <w:r>
        <w:rPr>
          <w:rFonts w:cs="Arial"/>
          <w:sz w:val="20"/>
        </w:rPr>
        <w:tab/>
        <w:t>Gemeindeverordnung vom 29.06.2016 (L</w:t>
      </w:r>
      <w:r w:rsidR="000B263B">
        <w:rPr>
          <w:rFonts w:cs="Arial"/>
          <w:sz w:val="20"/>
        </w:rPr>
        <w:t>S</w:t>
      </w:r>
      <w:r>
        <w:rPr>
          <w:rFonts w:cs="Arial"/>
          <w:sz w:val="20"/>
        </w:rPr>
        <w:t xml:space="preserve"> 131.11)</w:t>
      </w:r>
    </w:p>
    <w:p w14:paraId="33B97736" w14:textId="77777777" w:rsidR="00940FA5" w:rsidRDefault="00940FA5" w:rsidP="00D01246">
      <w:pPr>
        <w:pStyle w:val="Beschlussformat"/>
        <w:tabs>
          <w:tab w:val="clear" w:pos="851"/>
          <w:tab w:val="left" w:pos="1418"/>
          <w:tab w:val="left" w:pos="1843"/>
        </w:tabs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>KO</w:t>
      </w:r>
      <w:r>
        <w:rPr>
          <w:rFonts w:cs="Arial"/>
          <w:sz w:val="20"/>
        </w:rPr>
        <w:tab/>
        <w:t>Kirchenordnung</w:t>
      </w:r>
      <w:r w:rsidR="003246D7" w:rsidRPr="003246D7">
        <w:rPr>
          <w:rFonts w:cs="Arial"/>
          <w:sz w:val="20"/>
        </w:rPr>
        <w:t xml:space="preserve"> </w:t>
      </w:r>
      <w:r w:rsidR="003246D7" w:rsidRPr="00D01246">
        <w:rPr>
          <w:rFonts w:cs="Arial"/>
          <w:sz w:val="20"/>
        </w:rPr>
        <w:t>der Evang</w:t>
      </w:r>
      <w:r w:rsidR="003246D7">
        <w:rPr>
          <w:rFonts w:cs="Arial"/>
          <w:sz w:val="20"/>
        </w:rPr>
        <w:t>.-ref.</w:t>
      </w:r>
      <w:r w:rsidR="003246D7" w:rsidRPr="00D01246">
        <w:rPr>
          <w:rFonts w:cs="Arial"/>
          <w:sz w:val="20"/>
        </w:rPr>
        <w:t xml:space="preserve"> Landeskirche des Kantons Zürich</w:t>
      </w:r>
      <w:r w:rsidR="003246D7">
        <w:rPr>
          <w:rFonts w:cs="Arial"/>
          <w:sz w:val="20"/>
        </w:rPr>
        <w:t xml:space="preserve"> (LS 181.10)</w:t>
      </w:r>
    </w:p>
    <w:p w14:paraId="6D1F1839" w14:textId="77777777" w:rsidR="00D01246" w:rsidRDefault="00D01246" w:rsidP="00D01246">
      <w:pPr>
        <w:pStyle w:val="Beschlussformat"/>
        <w:tabs>
          <w:tab w:val="clear" w:pos="851"/>
          <w:tab w:val="left" w:pos="1418"/>
          <w:tab w:val="left" w:pos="1843"/>
        </w:tabs>
        <w:spacing w:line="240" w:lineRule="exact"/>
        <w:rPr>
          <w:rFonts w:cs="Arial"/>
          <w:sz w:val="20"/>
        </w:rPr>
      </w:pPr>
      <w:proofErr w:type="spellStart"/>
      <w:r>
        <w:rPr>
          <w:rFonts w:cs="Arial"/>
          <w:sz w:val="20"/>
        </w:rPr>
        <w:t>FiVO</w:t>
      </w:r>
      <w:proofErr w:type="spellEnd"/>
      <w:r>
        <w:rPr>
          <w:rFonts w:cs="Arial"/>
          <w:sz w:val="20"/>
        </w:rPr>
        <w:tab/>
      </w:r>
      <w:r w:rsidRPr="00D01246">
        <w:rPr>
          <w:rFonts w:cs="Arial"/>
          <w:sz w:val="20"/>
        </w:rPr>
        <w:t>Finanzverordnung der Evang</w:t>
      </w:r>
      <w:r w:rsidR="00721FCA">
        <w:rPr>
          <w:rFonts w:cs="Arial"/>
          <w:sz w:val="20"/>
        </w:rPr>
        <w:t>.-ref.</w:t>
      </w:r>
      <w:r w:rsidRPr="00D01246">
        <w:rPr>
          <w:rFonts w:cs="Arial"/>
          <w:sz w:val="20"/>
        </w:rPr>
        <w:t xml:space="preserve"> Landeskirche des Kantons Zürich</w:t>
      </w:r>
      <w:r w:rsidR="00721FCA">
        <w:rPr>
          <w:rFonts w:cs="Arial"/>
          <w:sz w:val="20"/>
        </w:rPr>
        <w:t xml:space="preserve"> (LS 181.13)</w:t>
      </w:r>
    </w:p>
    <w:p w14:paraId="5CF13918" w14:textId="77777777" w:rsidR="00D01246" w:rsidRPr="005D34C7" w:rsidRDefault="00D01246" w:rsidP="00940FA5">
      <w:pPr>
        <w:pStyle w:val="Beschlussformat"/>
        <w:tabs>
          <w:tab w:val="clear" w:pos="851"/>
          <w:tab w:val="left" w:pos="1418"/>
          <w:tab w:val="left" w:pos="1843"/>
        </w:tabs>
        <w:spacing w:line="240" w:lineRule="exact"/>
        <w:ind w:left="1418" w:hanging="1418"/>
        <w:rPr>
          <w:rFonts w:cs="Arial"/>
          <w:sz w:val="20"/>
        </w:rPr>
      </w:pPr>
      <w:r>
        <w:rPr>
          <w:rFonts w:cs="Arial"/>
          <w:sz w:val="20"/>
        </w:rPr>
        <w:t xml:space="preserve">VVO zur </w:t>
      </w:r>
      <w:proofErr w:type="spellStart"/>
      <w:r>
        <w:rPr>
          <w:rFonts w:cs="Arial"/>
          <w:sz w:val="20"/>
        </w:rPr>
        <w:t>FiVO</w:t>
      </w:r>
      <w:proofErr w:type="spellEnd"/>
      <w:r>
        <w:rPr>
          <w:rFonts w:cs="Arial"/>
          <w:sz w:val="20"/>
        </w:rPr>
        <w:tab/>
        <w:t xml:space="preserve">Vollzugsverordnung zur </w:t>
      </w:r>
      <w:r w:rsidRPr="00D01246">
        <w:rPr>
          <w:rFonts w:cs="Arial"/>
          <w:sz w:val="20"/>
        </w:rPr>
        <w:t>Finanzverordnung der Evang</w:t>
      </w:r>
      <w:r w:rsidR="00721FCA">
        <w:rPr>
          <w:rFonts w:cs="Arial"/>
          <w:sz w:val="20"/>
        </w:rPr>
        <w:t>.</w:t>
      </w:r>
      <w:r w:rsidRPr="00D01246">
        <w:rPr>
          <w:rFonts w:cs="Arial"/>
          <w:sz w:val="20"/>
        </w:rPr>
        <w:t>-ref</w:t>
      </w:r>
      <w:r w:rsidR="00721FCA">
        <w:rPr>
          <w:rFonts w:cs="Arial"/>
          <w:sz w:val="20"/>
        </w:rPr>
        <w:t xml:space="preserve">. </w:t>
      </w:r>
      <w:r w:rsidRPr="00D01246">
        <w:rPr>
          <w:rFonts w:cs="Arial"/>
          <w:sz w:val="20"/>
        </w:rPr>
        <w:t>Landeskirche des Kantons Zürich</w:t>
      </w:r>
      <w:r w:rsidR="00721FCA">
        <w:rPr>
          <w:rFonts w:cs="Arial"/>
          <w:sz w:val="20"/>
        </w:rPr>
        <w:t xml:space="preserve"> (LS 181.131)</w:t>
      </w:r>
    </w:p>
    <w:sectPr w:rsidR="00D01246" w:rsidRPr="005D34C7" w:rsidSect="007D501F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2268" w:right="113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8A63" w14:textId="77777777" w:rsidR="006A799B" w:rsidRDefault="006A799B">
      <w:r>
        <w:separator/>
      </w:r>
    </w:p>
  </w:endnote>
  <w:endnote w:type="continuationSeparator" w:id="0">
    <w:p w14:paraId="576751DE" w14:textId="77777777" w:rsidR="006A799B" w:rsidRDefault="006A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BookCondense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FE4C" w14:textId="77777777" w:rsidR="00B5791C" w:rsidRDefault="00B5791C" w:rsidP="00B32D79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8B7344" w14:textId="77777777" w:rsidR="00B5791C" w:rsidRDefault="00B5791C" w:rsidP="00DC6CD7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50C9" w14:textId="77777777" w:rsidR="00B5791C" w:rsidRPr="00F00C31" w:rsidRDefault="00E66573" w:rsidP="00E66573">
    <w:pPr>
      <w:pStyle w:val="Brieftext"/>
      <w:ind w:firstLine="360"/>
      <w:rPr>
        <w:rStyle w:val="Seitenzahl"/>
        <w:szCs w:val="17"/>
      </w:rPr>
    </w:pPr>
    <w:r w:rsidRPr="00E66573">
      <w:rPr>
        <w:rStyle w:val="Seitenzahl"/>
        <w:szCs w:val="17"/>
      </w:rPr>
      <w:t xml:space="preserve">Seite </w:t>
    </w:r>
    <w:r w:rsidRPr="00E66573">
      <w:rPr>
        <w:rStyle w:val="Seitenzahl"/>
        <w:szCs w:val="17"/>
      </w:rPr>
      <w:fldChar w:fldCharType="begin"/>
    </w:r>
    <w:r w:rsidRPr="00E66573">
      <w:rPr>
        <w:rStyle w:val="Seitenzahl"/>
        <w:szCs w:val="17"/>
      </w:rPr>
      <w:instrText>PAGE  \* Arabic  \* MERGEFORMAT</w:instrText>
    </w:r>
    <w:r w:rsidRPr="00E66573">
      <w:rPr>
        <w:rStyle w:val="Seitenzahl"/>
        <w:szCs w:val="17"/>
      </w:rPr>
      <w:fldChar w:fldCharType="separate"/>
    </w:r>
    <w:r w:rsidR="00F54D90">
      <w:rPr>
        <w:rStyle w:val="Seitenzahl"/>
        <w:noProof/>
        <w:szCs w:val="17"/>
      </w:rPr>
      <w:t>2</w:t>
    </w:r>
    <w:r w:rsidRPr="00E66573">
      <w:rPr>
        <w:rStyle w:val="Seitenzahl"/>
        <w:szCs w:val="17"/>
      </w:rPr>
      <w:fldChar w:fldCharType="end"/>
    </w:r>
    <w:r w:rsidRPr="00E66573">
      <w:rPr>
        <w:rStyle w:val="Seitenzahl"/>
        <w:szCs w:val="17"/>
      </w:rPr>
      <w:t xml:space="preserve"> von </w:t>
    </w:r>
    <w:r w:rsidRPr="00E66573">
      <w:rPr>
        <w:rStyle w:val="Seitenzahl"/>
        <w:szCs w:val="17"/>
      </w:rPr>
      <w:fldChar w:fldCharType="begin"/>
    </w:r>
    <w:r w:rsidRPr="00E66573">
      <w:rPr>
        <w:rStyle w:val="Seitenzahl"/>
        <w:szCs w:val="17"/>
      </w:rPr>
      <w:instrText>NUMPAGES  \* Arabic  \* MERGEFORMAT</w:instrText>
    </w:r>
    <w:r w:rsidRPr="00E66573">
      <w:rPr>
        <w:rStyle w:val="Seitenzahl"/>
        <w:szCs w:val="17"/>
      </w:rPr>
      <w:fldChar w:fldCharType="separate"/>
    </w:r>
    <w:r w:rsidR="00F54D90">
      <w:rPr>
        <w:rStyle w:val="Seitenzahl"/>
        <w:noProof/>
        <w:szCs w:val="17"/>
      </w:rPr>
      <w:t>3</w:t>
    </w:r>
    <w:r w:rsidRPr="00E66573">
      <w:rPr>
        <w:rStyle w:val="Seitenzahl"/>
        <w:szCs w:val="17"/>
      </w:rPr>
      <w:fldChar w:fldCharType="end"/>
    </w:r>
    <w:r w:rsidRPr="00E66573">
      <w:rPr>
        <w:rStyle w:val="Seitenzahl"/>
        <w:szCs w:val="17"/>
      </w:rPr>
      <w:t xml:space="preserve"> </w:t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 w:rsidR="00B5791C" w:rsidRPr="00F00C31">
      <w:rPr>
        <w:rStyle w:val="Seitenzahl"/>
        <w:szCs w:val="17"/>
      </w:rPr>
      <w:t xml:space="preserve">Version </w:t>
    </w:r>
    <w:r w:rsidR="00B60512">
      <w:rPr>
        <w:rStyle w:val="Seitenzahl"/>
        <w:szCs w:val="17"/>
      </w:rPr>
      <w:t>02.09</w:t>
    </w:r>
    <w:r>
      <w:rPr>
        <w:rStyle w:val="Seitenzahl"/>
        <w:szCs w:val="17"/>
      </w:rPr>
      <w:t>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2CE3" w14:textId="77777777" w:rsidR="00B5791C" w:rsidRPr="00E66573" w:rsidRDefault="00E66573" w:rsidP="00E66573">
    <w:pPr>
      <w:pStyle w:val="Brieftext"/>
      <w:ind w:firstLine="360"/>
      <w:rPr>
        <w:sz w:val="17"/>
        <w:szCs w:val="17"/>
      </w:rPr>
    </w:pPr>
    <w:r w:rsidRPr="00E66573">
      <w:rPr>
        <w:rStyle w:val="Seitenzahl"/>
        <w:szCs w:val="17"/>
      </w:rPr>
      <w:t xml:space="preserve">Seite </w:t>
    </w:r>
    <w:r w:rsidRPr="00E66573">
      <w:rPr>
        <w:rStyle w:val="Seitenzahl"/>
        <w:szCs w:val="17"/>
      </w:rPr>
      <w:fldChar w:fldCharType="begin"/>
    </w:r>
    <w:r w:rsidRPr="00E66573">
      <w:rPr>
        <w:rStyle w:val="Seitenzahl"/>
        <w:szCs w:val="17"/>
      </w:rPr>
      <w:instrText>PAGE  \* Arabic  \* MERGEFORMAT</w:instrText>
    </w:r>
    <w:r w:rsidRPr="00E66573">
      <w:rPr>
        <w:rStyle w:val="Seitenzahl"/>
        <w:szCs w:val="17"/>
      </w:rPr>
      <w:fldChar w:fldCharType="separate"/>
    </w:r>
    <w:r w:rsidR="00F54D90">
      <w:rPr>
        <w:rStyle w:val="Seitenzahl"/>
        <w:noProof/>
        <w:szCs w:val="17"/>
      </w:rPr>
      <w:t>1</w:t>
    </w:r>
    <w:r w:rsidRPr="00E66573">
      <w:rPr>
        <w:rStyle w:val="Seitenzahl"/>
        <w:szCs w:val="17"/>
      </w:rPr>
      <w:fldChar w:fldCharType="end"/>
    </w:r>
    <w:r w:rsidRPr="00E66573">
      <w:rPr>
        <w:rStyle w:val="Seitenzahl"/>
        <w:szCs w:val="17"/>
      </w:rPr>
      <w:t xml:space="preserve"> von </w:t>
    </w:r>
    <w:r w:rsidRPr="00E66573">
      <w:rPr>
        <w:rStyle w:val="Seitenzahl"/>
        <w:szCs w:val="17"/>
      </w:rPr>
      <w:fldChar w:fldCharType="begin"/>
    </w:r>
    <w:r w:rsidRPr="00E66573">
      <w:rPr>
        <w:rStyle w:val="Seitenzahl"/>
        <w:szCs w:val="17"/>
      </w:rPr>
      <w:instrText>NUMPAGES  \* Arabic  \* MERGEFORMAT</w:instrText>
    </w:r>
    <w:r w:rsidRPr="00E66573">
      <w:rPr>
        <w:rStyle w:val="Seitenzahl"/>
        <w:szCs w:val="17"/>
      </w:rPr>
      <w:fldChar w:fldCharType="separate"/>
    </w:r>
    <w:r w:rsidR="00F54D90">
      <w:rPr>
        <w:rStyle w:val="Seitenzahl"/>
        <w:noProof/>
        <w:szCs w:val="17"/>
      </w:rPr>
      <w:t>3</w:t>
    </w:r>
    <w:r w:rsidRPr="00E66573">
      <w:rPr>
        <w:rStyle w:val="Seitenzahl"/>
        <w:szCs w:val="17"/>
      </w:rPr>
      <w:fldChar w:fldCharType="end"/>
    </w:r>
    <w:r w:rsidRPr="00E66573">
      <w:rPr>
        <w:rStyle w:val="Seitenzahl"/>
        <w:szCs w:val="17"/>
      </w:rPr>
      <w:t xml:space="preserve"> </w:t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>
      <w:rPr>
        <w:rStyle w:val="Seitenzahl"/>
        <w:b/>
        <w:szCs w:val="17"/>
      </w:rPr>
      <w:tab/>
    </w:r>
    <w:r w:rsidRPr="00F00C31">
      <w:rPr>
        <w:rStyle w:val="Seitenzahl"/>
        <w:szCs w:val="17"/>
      </w:rPr>
      <w:t xml:space="preserve">Version </w:t>
    </w:r>
    <w:r w:rsidR="000C7299">
      <w:rPr>
        <w:rStyle w:val="Seitenzahl"/>
        <w:szCs w:val="17"/>
      </w:rPr>
      <w:t>02</w:t>
    </w:r>
    <w:r w:rsidR="00327D0A">
      <w:rPr>
        <w:rStyle w:val="Seitenzahl"/>
        <w:szCs w:val="17"/>
      </w:rPr>
      <w:t>.0</w:t>
    </w:r>
    <w:r w:rsidR="000C7299">
      <w:rPr>
        <w:rStyle w:val="Seitenzahl"/>
        <w:szCs w:val="17"/>
      </w:rPr>
      <w:t>9</w:t>
    </w:r>
    <w:r>
      <w:rPr>
        <w:rStyle w:val="Seitenzahl"/>
        <w:szCs w:val="17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64CB" w14:textId="77777777" w:rsidR="006A799B" w:rsidRDefault="006A799B">
      <w:r>
        <w:separator/>
      </w:r>
    </w:p>
  </w:footnote>
  <w:footnote w:type="continuationSeparator" w:id="0">
    <w:p w14:paraId="2E55F913" w14:textId="77777777" w:rsidR="006A799B" w:rsidRDefault="006A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76E0" w14:textId="77777777" w:rsidR="00B5791C" w:rsidRDefault="00B5791C" w:rsidP="007D501F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9E1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C05C33"/>
    <w:multiLevelType w:val="hybridMultilevel"/>
    <w:tmpl w:val="D37E2A82"/>
    <w:lvl w:ilvl="0" w:tplc="2690D510">
      <w:start w:val="1"/>
      <w:numFmt w:val="bullet"/>
      <w:pStyle w:val="Aufzhlungszeich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49F5B39"/>
    <w:multiLevelType w:val="hybridMultilevel"/>
    <w:tmpl w:val="DD1E4D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3347"/>
    <w:multiLevelType w:val="hybridMultilevel"/>
    <w:tmpl w:val="D89EB084"/>
    <w:lvl w:ilvl="0" w:tplc="29400390">
      <w:start w:val="3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 BookCondensed" w:eastAsia="Dotum" w:hAnsi="Garamond BookCondensed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40FFC"/>
    <w:multiLevelType w:val="hybridMultilevel"/>
    <w:tmpl w:val="E60860C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35EAC"/>
    <w:multiLevelType w:val="hybridMultilevel"/>
    <w:tmpl w:val="511E4F58"/>
    <w:lvl w:ilvl="0" w:tplc="D652C268">
      <w:start w:val="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26355"/>
    <w:multiLevelType w:val="hybridMultilevel"/>
    <w:tmpl w:val="23A4BA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75961">
    <w:abstractNumId w:val="5"/>
  </w:num>
  <w:num w:numId="2" w16cid:durableId="1671181920">
    <w:abstractNumId w:val="0"/>
  </w:num>
  <w:num w:numId="3" w16cid:durableId="691220961">
    <w:abstractNumId w:val="1"/>
  </w:num>
  <w:num w:numId="4" w16cid:durableId="419177529">
    <w:abstractNumId w:val="3"/>
  </w:num>
  <w:num w:numId="5" w16cid:durableId="584342139">
    <w:abstractNumId w:val="1"/>
  </w:num>
  <w:num w:numId="6" w16cid:durableId="1181092772">
    <w:abstractNumId w:val="1"/>
  </w:num>
  <w:num w:numId="7" w16cid:durableId="2018534409">
    <w:abstractNumId w:val="1"/>
  </w:num>
  <w:num w:numId="8" w16cid:durableId="723679355">
    <w:abstractNumId w:val="1"/>
  </w:num>
  <w:num w:numId="9" w16cid:durableId="741638019">
    <w:abstractNumId w:val="1"/>
  </w:num>
  <w:num w:numId="10" w16cid:durableId="1894729096">
    <w:abstractNumId w:val="1"/>
  </w:num>
  <w:num w:numId="11" w16cid:durableId="1995454285">
    <w:abstractNumId w:val="1"/>
  </w:num>
  <w:num w:numId="12" w16cid:durableId="630134067">
    <w:abstractNumId w:val="1"/>
  </w:num>
  <w:num w:numId="13" w16cid:durableId="1589000077">
    <w:abstractNumId w:val="1"/>
  </w:num>
  <w:num w:numId="14" w16cid:durableId="1895656387">
    <w:abstractNumId w:val="1"/>
  </w:num>
  <w:num w:numId="15" w16cid:durableId="1925841091">
    <w:abstractNumId w:val="1"/>
  </w:num>
  <w:num w:numId="16" w16cid:durableId="690254486">
    <w:abstractNumId w:val="1"/>
  </w:num>
  <w:num w:numId="17" w16cid:durableId="2133017252">
    <w:abstractNumId w:val="1"/>
  </w:num>
  <w:num w:numId="18" w16cid:durableId="1128010733">
    <w:abstractNumId w:val="4"/>
  </w:num>
  <w:num w:numId="19" w16cid:durableId="1890726621">
    <w:abstractNumId w:val="6"/>
  </w:num>
  <w:num w:numId="20" w16cid:durableId="192348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338"/>
    <w:rsid w:val="00001091"/>
    <w:rsid w:val="0002324F"/>
    <w:rsid w:val="00030536"/>
    <w:rsid w:val="00033434"/>
    <w:rsid w:val="00035D6A"/>
    <w:rsid w:val="000435EE"/>
    <w:rsid w:val="00045A81"/>
    <w:rsid w:val="00057864"/>
    <w:rsid w:val="00067FFB"/>
    <w:rsid w:val="00081145"/>
    <w:rsid w:val="00082552"/>
    <w:rsid w:val="00085019"/>
    <w:rsid w:val="00087CFD"/>
    <w:rsid w:val="000947B0"/>
    <w:rsid w:val="0009658E"/>
    <w:rsid w:val="000A4452"/>
    <w:rsid w:val="000B263B"/>
    <w:rsid w:val="000B65E8"/>
    <w:rsid w:val="000C6FED"/>
    <w:rsid w:val="000C7299"/>
    <w:rsid w:val="000D0380"/>
    <w:rsid w:val="000E3C37"/>
    <w:rsid w:val="000F10D6"/>
    <w:rsid w:val="000F3A0B"/>
    <w:rsid w:val="000F66E2"/>
    <w:rsid w:val="00102EA1"/>
    <w:rsid w:val="00104B96"/>
    <w:rsid w:val="00107798"/>
    <w:rsid w:val="00110CFE"/>
    <w:rsid w:val="00111225"/>
    <w:rsid w:val="0013686D"/>
    <w:rsid w:val="0015082B"/>
    <w:rsid w:val="0017020A"/>
    <w:rsid w:val="0018090D"/>
    <w:rsid w:val="00180CE3"/>
    <w:rsid w:val="00182B64"/>
    <w:rsid w:val="00187E70"/>
    <w:rsid w:val="00187F84"/>
    <w:rsid w:val="001958F9"/>
    <w:rsid w:val="001A79B6"/>
    <w:rsid w:val="001A7B46"/>
    <w:rsid w:val="001B5D79"/>
    <w:rsid w:val="001C6149"/>
    <w:rsid w:val="001C7613"/>
    <w:rsid w:val="001E2901"/>
    <w:rsid w:val="001E290D"/>
    <w:rsid w:val="001F1B0F"/>
    <w:rsid w:val="001F4A79"/>
    <w:rsid w:val="00210A3A"/>
    <w:rsid w:val="0021387E"/>
    <w:rsid w:val="00213CD2"/>
    <w:rsid w:val="002160C9"/>
    <w:rsid w:val="00223691"/>
    <w:rsid w:val="0024107B"/>
    <w:rsid w:val="002467DE"/>
    <w:rsid w:val="00255C48"/>
    <w:rsid w:val="002624A4"/>
    <w:rsid w:val="002639B9"/>
    <w:rsid w:val="00263C20"/>
    <w:rsid w:val="00270F8A"/>
    <w:rsid w:val="002717CF"/>
    <w:rsid w:val="002815AF"/>
    <w:rsid w:val="002906A7"/>
    <w:rsid w:val="00296C67"/>
    <w:rsid w:val="00296CAB"/>
    <w:rsid w:val="002A1949"/>
    <w:rsid w:val="002A1A49"/>
    <w:rsid w:val="002A5DBA"/>
    <w:rsid w:val="002C6333"/>
    <w:rsid w:val="002D0C75"/>
    <w:rsid w:val="002E1437"/>
    <w:rsid w:val="002E4974"/>
    <w:rsid w:val="002F4E63"/>
    <w:rsid w:val="002F7618"/>
    <w:rsid w:val="00300FEC"/>
    <w:rsid w:val="00320010"/>
    <w:rsid w:val="00324576"/>
    <w:rsid w:val="003246D7"/>
    <w:rsid w:val="00327374"/>
    <w:rsid w:val="00327D0A"/>
    <w:rsid w:val="00332616"/>
    <w:rsid w:val="003377A8"/>
    <w:rsid w:val="00352A49"/>
    <w:rsid w:val="003607A0"/>
    <w:rsid w:val="00372EBF"/>
    <w:rsid w:val="00384448"/>
    <w:rsid w:val="00395EFD"/>
    <w:rsid w:val="00395F43"/>
    <w:rsid w:val="003A7102"/>
    <w:rsid w:val="003A747C"/>
    <w:rsid w:val="003B2622"/>
    <w:rsid w:val="003B2FCD"/>
    <w:rsid w:val="003B3A13"/>
    <w:rsid w:val="003B680F"/>
    <w:rsid w:val="003C2338"/>
    <w:rsid w:val="003C5E84"/>
    <w:rsid w:val="003D06C8"/>
    <w:rsid w:val="003E4F4E"/>
    <w:rsid w:val="003F2247"/>
    <w:rsid w:val="004002EB"/>
    <w:rsid w:val="004027AD"/>
    <w:rsid w:val="00414F6F"/>
    <w:rsid w:val="00426C83"/>
    <w:rsid w:val="0043370C"/>
    <w:rsid w:val="004436B9"/>
    <w:rsid w:val="00450D48"/>
    <w:rsid w:val="0045502A"/>
    <w:rsid w:val="00462D86"/>
    <w:rsid w:val="0046435F"/>
    <w:rsid w:val="0049672F"/>
    <w:rsid w:val="004B10BE"/>
    <w:rsid w:val="004B4BAA"/>
    <w:rsid w:val="004C225A"/>
    <w:rsid w:val="004C432A"/>
    <w:rsid w:val="004C563D"/>
    <w:rsid w:val="004E2B9B"/>
    <w:rsid w:val="004E4EA3"/>
    <w:rsid w:val="004E55EE"/>
    <w:rsid w:val="005420CB"/>
    <w:rsid w:val="005469E1"/>
    <w:rsid w:val="00551467"/>
    <w:rsid w:val="0056112F"/>
    <w:rsid w:val="005656DA"/>
    <w:rsid w:val="00577C0B"/>
    <w:rsid w:val="00583DE2"/>
    <w:rsid w:val="00584CEF"/>
    <w:rsid w:val="00586D23"/>
    <w:rsid w:val="005913F8"/>
    <w:rsid w:val="005A66E0"/>
    <w:rsid w:val="005B09F9"/>
    <w:rsid w:val="005D1372"/>
    <w:rsid w:val="005D257D"/>
    <w:rsid w:val="005D34C7"/>
    <w:rsid w:val="005D7466"/>
    <w:rsid w:val="005F0B08"/>
    <w:rsid w:val="005F146B"/>
    <w:rsid w:val="006051A9"/>
    <w:rsid w:val="00610EBA"/>
    <w:rsid w:val="00622081"/>
    <w:rsid w:val="006236DE"/>
    <w:rsid w:val="00630857"/>
    <w:rsid w:val="00644641"/>
    <w:rsid w:val="0065333E"/>
    <w:rsid w:val="006553F2"/>
    <w:rsid w:val="00656C65"/>
    <w:rsid w:val="00672A1C"/>
    <w:rsid w:val="00675774"/>
    <w:rsid w:val="006864C9"/>
    <w:rsid w:val="006934DD"/>
    <w:rsid w:val="006954C8"/>
    <w:rsid w:val="006A253E"/>
    <w:rsid w:val="006A799B"/>
    <w:rsid w:val="006B5EDB"/>
    <w:rsid w:val="006B7CD7"/>
    <w:rsid w:val="006C09AA"/>
    <w:rsid w:val="006C1342"/>
    <w:rsid w:val="006C22E3"/>
    <w:rsid w:val="006C5DE5"/>
    <w:rsid w:val="006D50B7"/>
    <w:rsid w:val="006D7939"/>
    <w:rsid w:val="006E37FC"/>
    <w:rsid w:val="006E68E6"/>
    <w:rsid w:val="0070340E"/>
    <w:rsid w:val="0071142A"/>
    <w:rsid w:val="00721FCA"/>
    <w:rsid w:val="00736937"/>
    <w:rsid w:val="007549E5"/>
    <w:rsid w:val="00755AFD"/>
    <w:rsid w:val="00756A6C"/>
    <w:rsid w:val="00757831"/>
    <w:rsid w:val="00760F7E"/>
    <w:rsid w:val="007610AB"/>
    <w:rsid w:val="00772AD5"/>
    <w:rsid w:val="00773D83"/>
    <w:rsid w:val="00776577"/>
    <w:rsid w:val="00780C5E"/>
    <w:rsid w:val="007A3278"/>
    <w:rsid w:val="007B07BB"/>
    <w:rsid w:val="007B3670"/>
    <w:rsid w:val="007C6365"/>
    <w:rsid w:val="007D32B5"/>
    <w:rsid w:val="007D501F"/>
    <w:rsid w:val="007D77E3"/>
    <w:rsid w:val="007E4DE9"/>
    <w:rsid w:val="007F011E"/>
    <w:rsid w:val="007F5374"/>
    <w:rsid w:val="00802AB9"/>
    <w:rsid w:val="0082210A"/>
    <w:rsid w:val="00835C82"/>
    <w:rsid w:val="0084580D"/>
    <w:rsid w:val="00857643"/>
    <w:rsid w:val="00863CEF"/>
    <w:rsid w:val="00865805"/>
    <w:rsid w:val="00866D05"/>
    <w:rsid w:val="00870D43"/>
    <w:rsid w:val="008739B7"/>
    <w:rsid w:val="00874687"/>
    <w:rsid w:val="00885D38"/>
    <w:rsid w:val="008863F3"/>
    <w:rsid w:val="00892593"/>
    <w:rsid w:val="008944DA"/>
    <w:rsid w:val="008A1FC6"/>
    <w:rsid w:val="008B2C8A"/>
    <w:rsid w:val="008C1E17"/>
    <w:rsid w:val="008D43C9"/>
    <w:rsid w:val="008E7718"/>
    <w:rsid w:val="008F565F"/>
    <w:rsid w:val="00900A35"/>
    <w:rsid w:val="00900C34"/>
    <w:rsid w:val="00903473"/>
    <w:rsid w:val="00903922"/>
    <w:rsid w:val="00910043"/>
    <w:rsid w:val="00914090"/>
    <w:rsid w:val="00916BE7"/>
    <w:rsid w:val="00920D71"/>
    <w:rsid w:val="00931582"/>
    <w:rsid w:val="00932D73"/>
    <w:rsid w:val="00940FA5"/>
    <w:rsid w:val="009506D4"/>
    <w:rsid w:val="00955A75"/>
    <w:rsid w:val="0096085B"/>
    <w:rsid w:val="0096297E"/>
    <w:rsid w:val="00966C33"/>
    <w:rsid w:val="00970B18"/>
    <w:rsid w:val="009745F4"/>
    <w:rsid w:val="00981F05"/>
    <w:rsid w:val="00983A50"/>
    <w:rsid w:val="00985CF8"/>
    <w:rsid w:val="009923E7"/>
    <w:rsid w:val="00992BB7"/>
    <w:rsid w:val="00994CCC"/>
    <w:rsid w:val="009C1F92"/>
    <w:rsid w:val="009F2FBD"/>
    <w:rsid w:val="009F457B"/>
    <w:rsid w:val="00A105CD"/>
    <w:rsid w:val="00A21253"/>
    <w:rsid w:val="00A30DC3"/>
    <w:rsid w:val="00A322F9"/>
    <w:rsid w:val="00A36CA3"/>
    <w:rsid w:val="00A42BD9"/>
    <w:rsid w:val="00A443A5"/>
    <w:rsid w:val="00A4759F"/>
    <w:rsid w:val="00A513E0"/>
    <w:rsid w:val="00A5624B"/>
    <w:rsid w:val="00A61F2A"/>
    <w:rsid w:val="00A6657D"/>
    <w:rsid w:val="00A7218B"/>
    <w:rsid w:val="00A74642"/>
    <w:rsid w:val="00A87BE8"/>
    <w:rsid w:val="00AA1494"/>
    <w:rsid w:val="00AA31F3"/>
    <w:rsid w:val="00AA7ACA"/>
    <w:rsid w:val="00AB16D9"/>
    <w:rsid w:val="00AC24A0"/>
    <w:rsid w:val="00AC3775"/>
    <w:rsid w:val="00AD02A6"/>
    <w:rsid w:val="00AE4093"/>
    <w:rsid w:val="00B1171E"/>
    <w:rsid w:val="00B1172C"/>
    <w:rsid w:val="00B200BB"/>
    <w:rsid w:val="00B2045E"/>
    <w:rsid w:val="00B21C65"/>
    <w:rsid w:val="00B24F15"/>
    <w:rsid w:val="00B3109A"/>
    <w:rsid w:val="00B32D79"/>
    <w:rsid w:val="00B33262"/>
    <w:rsid w:val="00B4183B"/>
    <w:rsid w:val="00B41ABD"/>
    <w:rsid w:val="00B42B6F"/>
    <w:rsid w:val="00B47BFA"/>
    <w:rsid w:val="00B50288"/>
    <w:rsid w:val="00B5216C"/>
    <w:rsid w:val="00B5791C"/>
    <w:rsid w:val="00B60512"/>
    <w:rsid w:val="00B64CE5"/>
    <w:rsid w:val="00B76F07"/>
    <w:rsid w:val="00B83E07"/>
    <w:rsid w:val="00B908DE"/>
    <w:rsid w:val="00B93B4C"/>
    <w:rsid w:val="00B96CE0"/>
    <w:rsid w:val="00BB37C5"/>
    <w:rsid w:val="00BD6430"/>
    <w:rsid w:val="00BE592C"/>
    <w:rsid w:val="00BF4A8A"/>
    <w:rsid w:val="00C10265"/>
    <w:rsid w:val="00C15897"/>
    <w:rsid w:val="00C166CB"/>
    <w:rsid w:val="00C30974"/>
    <w:rsid w:val="00C376DC"/>
    <w:rsid w:val="00C37897"/>
    <w:rsid w:val="00C52CAF"/>
    <w:rsid w:val="00C55EBD"/>
    <w:rsid w:val="00C63B66"/>
    <w:rsid w:val="00C82E6D"/>
    <w:rsid w:val="00C82F0E"/>
    <w:rsid w:val="00C85CB6"/>
    <w:rsid w:val="00C928A2"/>
    <w:rsid w:val="00CA47FD"/>
    <w:rsid w:val="00CA5D0C"/>
    <w:rsid w:val="00CA6E1D"/>
    <w:rsid w:val="00CC5C37"/>
    <w:rsid w:val="00CD3CE7"/>
    <w:rsid w:val="00CD4A80"/>
    <w:rsid w:val="00CE604C"/>
    <w:rsid w:val="00CF0EBA"/>
    <w:rsid w:val="00CF1366"/>
    <w:rsid w:val="00D01246"/>
    <w:rsid w:val="00D1653D"/>
    <w:rsid w:val="00D201D9"/>
    <w:rsid w:val="00D2542D"/>
    <w:rsid w:val="00D32302"/>
    <w:rsid w:val="00D37C11"/>
    <w:rsid w:val="00D44CD9"/>
    <w:rsid w:val="00D51814"/>
    <w:rsid w:val="00D60FE2"/>
    <w:rsid w:val="00D86113"/>
    <w:rsid w:val="00D95510"/>
    <w:rsid w:val="00DB1DA5"/>
    <w:rsid w:val="00DC2E40"/>
    <w:rsid w:val="00DC6CD7"/>
    <w:rsid w:val="00DD43A4"/>
    <w:rsid w:val="00DD4EAC"/>
    <w:rsid w:val="00DE2259"/>
    <w:rsid w:val="00DE7BF7"/>
    <w:rsid w:val="00DF24FC"/>
    <w:rsid w:val="00E00563"/>
    <w:rsid w:val="00E010C0"/>
    <w:rsid w:val="00E02785"/>
    <w:rsid w:val="00E02C95"/>
    <w:rsid w:val="00E03238"/>
    <w:rsid w:val="00E0530B"/>
    <w:rsid w:val="00E05A08"/>
    <w:rsid w:val="00E14AE3"/>
    <w:rsid w:val="00E1757C"/>
    <w:rsid w:val="00E213BC"/>
    <w:rsid w:val="00E25638"/>
    <w:rsid w:val="00E41E3B"/>
    <w:rsid w:val="00E4224D"/>
    <w:rsid w:val="00E44895"/>
    <w:rsid w:val="00E52238"/>
    <w:rsid w:val="00E5289D"/>
    <w:rsid w:val="00E645D9"/>
    <w:rsid w:val="00E657CD"/>
    <w:rsid w:val="00E66573"/>
    <w:rsid w:val="00EA026E"/>
    <w:rsid w:val="00EA3E42"/>
    <w:rsid w:val="00EC5DF6"/>
    <w:rsid w:val="00EE1BDC"/>
    <w:rsid w:val="00EE2AB7"/>
    <w:rsid w:val="00EF6EEF"/>
    <w:rsid w:val="00F00C31"/>
    <w:rsid w:val="00F034FB"/>
    <w:rsid w:val="00F172C7"/>
    <w:rsid w:val="00F20C96"/>
    <w:rsid w:val="00F22399"/>
    <w:rsid w:val="00F3064A"/>
    <w:rsid w:val="00F47170"/>
    <w:rsid w:val="00F513FC"/>
    <w:rsid w:val="00F525E4"/>
    <w:rsid w:val="00F5374C"/>
    <w:rsid w:val="00F543C9"/>
    <w:rsid w:val="00F54C17"/>
    <w:rsid w:val="00F54D90"/>
    <w:rsid w:val="00F55891"/>
    <w:rsid w:val="00F60BD7"/>
    <w:rsid w:val="00F62BF5"/>
    <w:rsid w:val="00F71358"/>
    <w:rsid w:val="00F8079D"/>
    <w:rsid w:val="00F86FDB"/>
    <w:rsid w:val="00F871B6"/>
    <w:rsid w:val="00F96F4F"/>
    <w:rsid w:val="00FA306D"/>
    <w:rsid w:val="00FB601D"/>
    <w:rsid w:val="00FC5754"/>
    <w:rsid w:val="00FD066F"/>
    <w:rsid w:val="00FD0768"/>
    <w:rsid w:val="00FD3DA5"/>
    <w:rsid w:val="00FE265B"/>
    <w:rsid w:val="00FE4A5E"/>
    <w:rsid w:val="00FF2441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4:docId w14:val="2663C71D"/>
  <w15:docId w15:val="{855C82FE-26F2-4880-AFFD-179895A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6CD7"/>
    <w:pPr>
      <w:spacing w:line="255" w:lineRule="exact"/>
    </w:pPr>
    <w:rPr>
      <w:rFonts w:ascii="Courier New" w:hAnsi="Courier New"/>
      <w:b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DC6CD7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dresse">
    <w:name w:val="Absenderadresse"/>
    <w:rsid w:val="0002324F"/>
    <w:pPr>
      <w:framePr w:w="3119" w:h="2835" w:hRule="exact" w:wrap="around" w:vAnchor="page" w:hAnchor="page" w:x="8223" w:y="1986"/>
      <w:spacing w:line="200" w:lineRule="exact"/>
    </w:pPr>
    <w:rPr>
      <w:rFonts w:ascii="Arial" w:hAnsi="Arial" w:cs="Arial"/>
      <w:color w:val="000000"/>
      <w:sz w:val="17"/>
      <w:szCs w:val="16"/>
      <w:lang w:eastAsia="de-DE"/>
    </w:rPr>
  </w:style>
  <w:style w:type="character" w:styleId="Hyperlink">
    <w:name w:val="Hyperlink"/>
    <w:rsid w:val="00E02C95"/>
    <w:rPr>
      <w:color w:val="0000FF"/>
      <w:u w:val="single"/>
    </w:rPr>
  </w:style>
  <w:style w:type="paragraph" w:customStyle="1" w:styleId="Empfngeradresse">
    <w:name w:val="Empfängeradresse"/>
    <w:rsid w:val="003A747C"/>
    <w:pPr>
      <w:spacing w:line="240" w:lineRule="exact"/>
    </w:pPr>
    <w:rPr>
      <w:rFonts w:ascii="Arial" w:hAnsi="Arial" w:cs="Arial"/>
      <w:color w:val="000000"/>
      <w:szCs w:val="16"/>
      <w:lang w:eastAsia="de-DE"/>
    </w:rPr>
  </w:style>
  <w:style w:type="paragraph" w:customStyle="1" w:styleId="Betreff">
    <w:name w:val="Betreff"/>
    <w:basedOn w:val="Brieftext"/>
    <w:rsid w:val="0084580D"/>
    <w:rPr>
      <w:b/>
    </w:rPr>
  </w:style>
  <w:style w:type="character" w:styleId="Seitenzahl">
    <w:name w:val="page number"/>
    <w:aliases w:val="Pagina"/>
    <w:rsid w:val="003A747C"/>
    <w:rPr>
      <w:rFonts w:ascii="Arial" w:hAnsi="Arial"/>
      <w:sz w:val="17"/>
    </w:rPr>
  </w:style>
  <w:style w:type="paragraph" w:customStyle="1" w:styleId="Brieftext">
    <w:name w:val="Brieftext"/>
    <w:basedOn w:val="Standard"/>
    <w:rsid w:val="00AA31F3"/>
    <w:pPr>
      <w:spacing w:line="240" w:lineRule="exact"/>
    </w:pPr>
    <w:rPr>
      <w:rFonts w:ascii="Arial" w:hAnsi="Arial"/>
      <w:b w:val="0"/>
      <w:sz w:val="20"/>
    </w:rPr>
  </w:style>
  <w:style w:type="paragraph" w:customStyle="1" w:styleId="Beschlussformat">
    <w:name w:val="Beschlussformat"/>
    <w:basedOn w:val="Standard"/>
    <w:rsid w:val="008B2C8A"/>
    <w:pPr>
      <w:tabs>
        <w:tab w:val="left" w:pos="851"/>
        <w:tab w:val="left" w:pos="2665"/>
        <w:tab w:val="center" w:pos="4111"/>
        <w:tab w:val="left" w:pos="581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b w:val="0"/>
      <w:szCs w:val="20"/>
      <w:lang w:val="de-CH"/>
    </w:rPr>
  </w:style>
  <w:style w:type="paragraph" w:customStyle="1" w:styleId="Datumzeile">
    <w:name w:val="Datumzeile"/>
    <w:next w:val="Brieftext"/>
    <w:rsid w:val="00E02C95"/>
    <w:pPr>
      <w:spacing w:after="120" w:line="200" w:lineRule="exact"/>
      <w:ind w:left="6010"/>
    </w:pPr>
    <w:rPr>
      <w:rFonts w:ascii="Arial" w:hAnsi="Arial"/>
      <w:sz w:val="17"/>
      <w:szCs w:val="24"/>
      <w:lang w:val="de-DE" w:eastAsia="de-DE"/>
    </w:rPr>
  </w:style>
  <w:style w:type="paragraph" w:customStyle="1" w:styleId="EinfacherAbsatz">
    <w:name w:val="[Einfacher Absatz]"/>
    <w:basedOn w:val="Standard"/>
    <w:rsid w:val="00AA31F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b w:val="0"/>
      <w:color w:val="000000"/>
      <w:sz w:val="24"/>
      <w:lang w:eastAsia="de-CH"/>
    </w:rPr>
  </w:style>
  <w:style w:type="paragraph" w:customStyle="1" w:styleId="Mitteilung">
    <w:name w:val="Mitteilung"/>
    <w:basedOn w:val="Beschlussformat"/>
    <w:rsid w:val="008B2C8A"/>
    <w:pPr>
      <w:tabs>
        <w:tab w:val="clear" w:pos="851"/>
        <w:tab w:val="clear" w:pos="5812"/>
        <w:tab w:val="left" w:pos="1843"/>
        <w:tab w:val="left" w:pos="2127"/>
        <w:tab w:val="left" w:pos="6237"/>
      </w:tabs>
      <w:ind w:left="2127" w:hanging="2127"/>
      <w:jc w:val="both"/>
    </w:pPr>
  </w:style>
  <w:style w:type="table" w:styleId="Tabellenraster">
    <w:name w:val="Table Grid"/>
    <w:basedOn w:val="NormaleTabelle"/>
    <w:rsid w:val="00F5374C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F5374C"/>
    <w:pPr>
      <w:spacing w:before="120" w:line="300" w:lineRule="exact"/>
    </w:pPr>
    <w:rPr>
      <w:rFonts w:ascii="Times New Roman" w:hAnsi="Times New Roman"/>
      <w:b w:val="0"/>
      <w:color w:val="000000"/>
      <w:sz w:val="24"/>
    </w:rPr>
  </w:style>
  <w:style w:type="paragraph" w:styleId="Funotentext">
    <w:name w:val="footnote text"/>
    <w:basedOn w:val="Standard"/>
    <w:semiHidden/>
    <w:rsid w:val="00966C33"/>
    <w:pPr>
      <w:spacing w:line="240" w:lineRule="auto"/>
    </w:pPr>
    <w:rPr>
      <w:rFonts w:ascii="Times New Roman" w:hAnsi="Times New Roman"/>
      <w:b w:val="0"/>
      <w:sz w:val="20"/>
      <w:szCs w:val="20"/>
    </w:rPr>
  </w:style>
  <w:style w:type="character" w:styleId="Funotenzeichen">
    <w:name w:val="footnote reference"/>
    <w:semiHidden/>
    <w:rsid w:val="00966C33"/>
    <w:rPr>
      <w:vertAlign w:val="superscript"/>
    </w:rPr>
  </w:style>
  <w:style w:type="paragraph" w:styleId="Kopfzeile">
    <w:name w:val="header"/>
    <w:basedOn w:val="Standard"/>
    <w:rsid w:val="00D44CD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rsid w:val="00C15897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rsid w:val="002138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1387E"/>
    <w:rPr>
      <w:rFonts w:ascii="Tahoma" w:hAnsi="Tahoma" w:cs="Tahoma"/>
      <w:b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467DE"/>
    <w:pPr>
      <w:ind w:left="720"/>
      <w:contextualSpacing/>
    </w:pPr>
  </w:style>
  <w:style w:type="character" w:styleId="BesuchterLink">
    <w:name w:val="FollowedHyperlink"/>
    <w:basedOn w:val="Absatz-Standardschriftart"/>
    <w:rsid w:val="00FD076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href.ch/intern/finanz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zh.ch/de/politik-staat/gesetze-beschluesse/gesetzessammlu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h.ch/de/steuern-finanzen/gemeindefinanzen/finanzhaushalt-gemeinden/haushaltspruefung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0_ALLE\BKP-Visitationshandbuch\Vorlage_Checkliste_Gemeindeorganisatio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Vorlage_Checkliste_Gemeindeorganisation.dot</Template>
  <TotalTime>0</TotalTime>
  <Pages>3</Pages>
  <Words>698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Zürich,</vt:lpstr>
    </vt:vector>
  </TitlesOfParts>
  <Company>Landeskirche Zürich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Zürich,</dc:title>
  <dc:creator>Martin Röhl</dc:creator>
  <cp:lastModifiedBy>Andreas Gamper</cp:lastModifiedBy>
  <cp:revision>2</cp:revision>
  <cp:lastPrinted>2019-09-02T14:14:00Z</cp:lastPrinted>
  <dcterms:created xsi:type="dcterms:W3CDTF">2022-11-10T12:52:00Z</dcterms:created>
  <dcterms:modified xsi:type="dcterms:W3CDTF">2022-11-10T12:52:00Z</dcterms:modified>
</cp:coreProperties>
</file>